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90" w:rsidRPr="00E02490" w:rsidRDefault="00DD185E" w:rsidP="00CA5D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RDA phase 3: </w:t>
      </w:r>
      <w:r w:rsidR="009E015F">
        <w:rPr>
          <w:b/>
          <w:sz w:val="28"/>
          <w:szCs w:val="28"/>
        </w:rPr>
        <w:t>Undifferentiated personal names</w:t>
      </w:r>
    </w:p>
    <w:p w:rsidR="00DD185E" w:rsidRDefault="00DD185E" w:rsidP="00CA5D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Gary L. Strawn</w:t>
      </w:r>
    </w:p>
    <w:p w:rsidR="00E02490" w:rsidRPr="00E02490" w:rsidRDefault="003D53C6" w:rsidP="00CA5D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September 1, 2014</w:t>
      </w:r>
    </w:p>
    <w:p w:rsidR="00E02490" w:rsidRDefault="00E02490" w:rsidP="00CA5DF4">
      <w:pPr>
        <w:spacing w:line="240" w:lineRule="auto"/>
      </w:pPr>
    </w:p>
    <w:p w:rsidR="00E02490" w:rsidRDefault="00E02490" w:rsidP="00CA5DF4">
      <w:pPr>
        <w:spacing w:line="240" w:lineRule="auto"/>
      </w:pPr>
    </w:p>
    <w:p w:rsidR="00FD23B3" w:rsidRDefault="00FD23B3" w:rsidP="00CA5DF4">
      <w:pPr>
        <w:spacing w:line="240" w:lineRule="auto"/>
      </w:pPr>
      <w:r>
        <w:rPr>
          <w:b/>
        </w:rPr>
        <w:t>Background</w:t>
      </w:r>
    </w:p>
    <w:p w:rsidR="00FD23B3" w:rsidRPr="00FD23B3" w:rsidRDefault="00FD23B3" w:rsidP="00CA5DF4">
      <w:pPr>
        <w:spacing w:line="240" w:lineRule="auto"/>
      </w:pPr>
    </w:p>
    <w:p w:rsidR="009E015F" w:rsidRDefault="009E015F" w:rsidP="00CA5DF4">
      <w:pPr>
        <w:spacing w:line="240" w:lineRule="auto"/>
      </w:pPr>
      <w:r>
        <w:t xml:space="preserve">The method </w:t>
      </w:r>
      <w:r w:rsidR="002E2621">
        <w:t xml:space="preserve">by which </w:t>
      </w:r>
      <w:r>
        <w:t xml:space="preserve">authority records for </w:t>
      </w:r>
      <w:r w:rsidR="002E2621">
        <w:t xml:space="preserve">undifferentiated </w:t>
      </w:r>
      <w:r>
        <w:t xml:space="preserve">personal names </w:t>
      </w:r>
      <w:r w:rsidR="002E2621">
        <w:t xml:space="preserve">should be handled </w:t>
      </w:r>
      <w:r>
        <w:t xml:space="preserve">was </w:t>
      </w:r>
      <w:r w:rsidR="002E2621">
        <w:t xml:space="preserve">an unsettled matter at the time the work of </w:t>
      </w:r>
      <w:r>
        <w:t>Phases 1 and 2 of the preparation of the LC/NACO Authority File for use under RDA</w:t>
      </w:r>
      <w:r w:rsidR="002E2621">
        <w:t xml:space="preserve"> was undertaken</w:t>
      </w:r>
      <w:r>
        <w:t xml:space="preserve">. The manner in which these records are to be handled </w:t>
      </w:r>
      <w:r w:rsidR="002E2621">
        <w:t xml:space="preserve">has since become a </w:t>
      </w:r>
      <w:r>
        <w:t xml:space="preserve">settled </w:t>
      </w:r>
      <w:r w:rsidR="002E2621">
        <w:t xml:space="preserve">matter, described </w:t>
      </w:r>
      <w:r>
        <w:t xml:space="preserve">in the 008/32 chapter of section Z1 of LC's </w:t>
      </w:r>
      <w:r>
        <w:rPr>
          <w:i/>
        </w:rPr>
        <w:t>Descriptive cataloging manual.</w:t>
      </w:r>
      <w:r>
        <w:t xml:space="preserve"> With this policy in place, the RDA Authorities Phase 3 Task Group is able to recommend a manner in which these records can be re-coded to make their status clear.</w:t>
      </w:r>
    </w:p>
    <w:p w:rsidR="00D63D4F" w:rsidRDefault="00D63D4F" w:rsidP="00D63D4F">
      <w:pPr>
        <w:spacing w:line="240" w:lineRule="auto"/>
      </w:pPr>
    </w:p>
    <w:p w:rsidR="00D63D4F" w:rsidRDefault="00D63D4F" w:rsidP="00D63D4F">
      <w:pPr>
        <w:spacing w:line="240" w:lineRule="auto"/>
      </w:pPr>
      <w:r>
        <w:t>The work described in this document does not involve a change to an authority record's 1XX field.</w:t>
      </w:r>
    </w:p>
    <w:p w:rsidR="009E015F" w:rsidRDefault="009E015F" w:rsidP="00CA5DF4">
      <w:pPr>
        <w:spacing w:line="240" w:lineRule="auto"/>
      </w:pPr>
    </w:p>
    <w:p w:rsidR="009E015F" w:rsidRDefault="009E015F" w:rsidP="00CA5DF4">
      <w:pPr>
        <w:spacing w:line="240" w:lineRule="auto"/>
      </w:pPr>
    </w:p>
    <w:p w:rsidR="009E015F" w:rsidRDefault="009E015F" w:rsidP="00CA5DF4">
      <w:pPr>
        <w:spacing w:line="240" w:lineRule="auto"/>
      </w:pPr>
      <w:r>
        <w:rPr>
          <w:b/>
        </w:rPr>
        <w:t>Record selection</w:t>
      </w:r>
    </w:p>
    <w:p w:rsidR="009E015F" w:rsidRDefault="009E015F" w:rsidP="00CA5DF4">
      <w:pPr>
        <w:spacing w:line="240" w:lineRule="auto"/>
      </w:pPr>
    </w:p>
    <w:p w:rsidR="009E015F" w:rsidRDefault="009E015F" w:rsidP="00CA5DF4">
      <w:pPr>
        <w:spacing w:line="240" w:lineRule="auto"/>
      </w:pPr>
      <w:r>
        <w:t>The work described in this document applies to authority records with all of the following characteristics:</w:t>
      </w:r>
    </w:p>
    <w:p w:rsidR="009E015F" w:rsidRDefault="009E015F" w:rsidP="00CA5DF4">
      <w:pPr>
        <w:spacing w:line="240" w:lineRule="auto"/>
      </w:pPr>
    </w:p>
    <w:p w:rsidR="009E015F" w:rsidRDefault="009E015F" w:rsidP="009E015F">
      <w:pPr>
        <w:pStyle w:val="ListParagraph"/>
        <w:numPr>
          <w:ilvl w:val="0"/>
          <w:numId w:val="8"/>
        </w:numPr>
        <w:spacing w:line="240" w:lineRule="auto"/>
      </w:pPr>
      <w:r>
        <w:t>008/32 contains code 'b'</w:t>
      </w:r>
    </w:p>
    <w:p w:rsidR="009E015F" w:rsidRDefault="009E015F" w:rsidP="009E015F">
      <w:pPr>
        <w:pStyle w:val="ListParagraph"/>
        <w:numPr>
          <w:ilvl w:val="0"/>
          <w:numId w:val="8"/>
        </w:numPr>
        <w:spacing w:line="240" w:lineRule="auto"/>
      </w:pPr>
      <w:r>
        <w:t>The record contains a 100 field</w:t>
      </w:r>
    </w:p>
    <w:p w:rsidR="009E015F" w:rsidRDefault="009E015F" w:rsidP="009E015F">
      <w:pPr>
        <w:pStyle w:val="ListParagraph"/>
        <w:numPr>
          <w:ilvl w:val="0"/>
          <w:numId w:val="8"/>
        </w:numPr>
        <w:spacing w:line="240" w:lineRule="auto"/>
      </w:pPr>
      <w:r>
        <w:t>The record contains at least two 670 fields whose subfield $a text begins with an opening square bracket</w:t>
      </w:r>
    </w:p>
    <w:p w:rsidR="009E015F" w:rsidRDefault="009E015F" w:rsidP="009E015F">
      <w:pPr>
        <w:spacing w:line="240" w:lineRule="auto"/>
      </w:pPr>
    </w:p>
    <w:p w:rsidR="009E015F" w:rsidRDefault="009E015F" w:rsidP="009E015F">
      <w:pPr>
        <w:spacing w:line="240" w:lineRule="auto"/>
      </w:pPr>
      <w:r>
        <w:t>Authority records that contain the following combinations of elements are excluded from the work described in this document, but should be reported for separate examination:</w:t>
      </w:r>
    </w:p>
    <w:p w:rsidR="009E015F" w:rsidRDefault="009E015F" w:rsidP="009E015F">
      <w:pPr>
        <w:spacing w:line="240" w:lineRule="auto"/>
      </w:pPr>
    </w:p>
    <w:p w:rsidR="009E015F" w:rsidRDefault="009E015F" w:rsidP="009E015F">
      <w:pPr>
        <w:pStyle w:val="ListParagraph"/>
        <w:numPr>
          <w:ilvl w:val="0"/>
          <w:numId w:val="9"/>
        </w:numPr>
        <w:spacing w:line="240" w:lineRule="auto"/>
      </w:pPr>
      <w:r>
        <w:t>008/32 contains code 'b', but the record does not contain a 100 field</w:t>
      </w:r>
    </w:p>
    <w:p w:rsidR="009E015F" w:rsidRDefault="009E015F" w:rsidP="009E015F">
      <w:pPr>
        <w:pStyle w:val="ListParagraph"/>
        <w:numPr>
          <w:ilvl w:val="0"/>
          <w:numId w:val="9"/>
        </w:numPr>
        <w:spacing w:line="240" w:lineRule="auto"/>
      </w:pPr>
      <w:r>
        <w:t>008/32 contains code 'b', the 100 field does not contain subfield $t, and the record does not contain at least two 670 fields whose subfield $a text begins with an opening square bracket</w:t>
      </w:r>
    </w:p>
    <w:p w:rsidR="009E015F" w:rsidRDefault="009E015F" w:rsidP="009E015F">
      <w:pPr>
        <w:spacing w:line="240" w:lineRule="auto"/>
      </w:pPr>
    </w:p>
    <w:p w:rsidR="009E015F" w:rsidRDefault="009E015F" w:rsidP="009E015F">
      <w:pPr>
        <w:spacing w:line="240" w:lineRule="auto"/>
      </w:pPr>
    </w:p>
    <w:p w:rsidR="009E015F" w:rsidRDefault="009E015F" w:rsidP="009E015F">
      <w:pPr>
        <w:spacing w:line="240" w:lineRule="auto"/>
      </w:pPr>
      <w:r>
        <w:rPr>
          <w:b/>
        </w:rPr>
        <w:t>Record modification</w:t>
      </w:r>
    </w:p>
    <w:p w:rsidR="009E015F" w:rsidRDefault="009E015F" w:rsidP="009E015F">
      <w:pPr>
        <w:spacing w:line="240" w:lineRule="auto"/>
      </w:pPr>
    </w:p>
    <w:p w:rsidR="009E015F" w:rsidRDefault="009E015F" w:rsidP="009E015F">
      <w:pPr>
        <w:spacing w:line="240" w:lineRule="auto"/>
      </w:pPr>
      <w:r>
        <w:t>Make the following changes to authority records selected according to the preceding criteria:</w:t>
      </w:r>
    </w:p>
    <w:p w:rsidR="009E015F" w:rsidRDefault="009E015F" w:rsidP="009E015F">
      <w:pPr>
        <w:spacing w:line="240" w:lineRule="auto"/>
      </w:pPr>
    </w:p>
    <w:p w:rsidR="009E015F" w:rsidRDefault="009E015F" w:rsidP="009E015F">
      <w:pPr>
        <w:pStyle w:val="ListParagraph"/>
        <w:numPr>
          <w:ilvl w:val="0"/>
          <w:numId w:val="10"/>
        </w:numPr>
        <w:spacing w:line="240" w:lineRule="auto"/>
      </w:pPr>
      <w:r>
        <w:t>If the record is coded as RDA, change the descriptive cataloging rules code (008/10) to "c" (AACR2) and remove 040 subfield $e</w:t>
      </w:r>
    </w:p>
    <w:p w:rsidR="009E015F" w:rsidRPr="009E015F" w:rsidRDefault="009E015F" w:rsidP="009E015F">
      <w:pPr>
        <w:pStyle w:val="ListParagraph"/>
        <w:numPr>
          <w:ilvl w:val="0"/>
          <w:numId w:val="10"/>
        </w:numPr>
        <w:spacing w:line="240" w:lineRule="auto"/>
      </w:pPr>
      <w:r>
        <w:t xml:space="preserve">If the record does not already contain </w:t>
      </w:r>
      <w:r w:rsidR="00405A5B">
        <w:t xml:space="preserve">a </w:t>
      </w:r>
      <w:r>
        <w:t>667 field</w:t>
      </w:r>
      <w:r w:rsidR="00405A5B">
        <w:t xml:space="preserve"> beginning "THIS 1XX FIELD"</w:t>
      </w:r>
      <w:r>
        <w:t xml:space="preserve">, add this 667 field to the record: </w:t>
      </w:r>
      <w:r w:rsidR="00405A5B">
        <w:t>"</w:t>
      </w:r>
      <w:r w:rsidRPr="009E015F">
        <w:t>THIS 1XX FIELD CANNOT BE USED UNDER RDA</w:t>
      </w:r>
      <w:r w:rsidR="00405A5B">
        <w:t>. SEE DCM Z1". If the record already contains some other different 667 whose text begins "THIS 1XX FIELD", replace that 667 field with the text "</w:t>
      </w:r>
      <w:r w:rsidR="00405A5B" w:rsidRPr="009E015F">
        <w:t>THIS 1XX FIELD CANNOT BE USED UNDER RDA</w:t>
      </w:r>
      <w:r w:rsidR="00405A5B">
        <w:t>. SEE DCM Z1".</w:t>
      </w:r>
    </w:p>
    <w:p w:rsidR="009E015F" w:rsidRPr="009E015F" w:rsidRDefault="009E015F" w:rsidP="009E015F">
      <w:pPr>
        <w:spacing w:line="240" w:lineRule="auto"/>
      </w:pPr>
    </w:p>
    <w:p w:rsidR="00D63D4F" w:rsidRDefault="00D63D4F" w:rsidP="00CA5DF4">
      <w:pPr>
        <w:spacing w:line="240" w:lineRule="auto"/>
      </w:pPr>
      <w:r>
        <w:t>If the authority record is to be changed according to these instructions, make other changes to the authority record as described in other documents.</w:t>
      </w:r>
    </w:p>
    <w:p w:rsidR="00F17C11" w:rsidRDefault="00F17C11" w:rsidP="00CA5DF4">
      <w:pPr>
        <w:spacing w:line="240" w:lineRule="auto"/>
      </w:pPr>
    </w:p>
    <w:p w:rsidR="00341A13" w:rsidRPr="00341A13" w:rsidRDefault="00341A13" w:rsidP="00341A13"/>
    <w:p w:rsidR="00341A13" w:rsidRDefault="00341A13"/>
    <w:sectPr w:rsidR="00341A13" w:rsidSect="0026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5F" w:rsidRDefault="009E015F" w:rsidP="00E02490">
      <w:pPr>
        <w:spacing w:line="240" w:lineRule="auto"/>
      </w:pPr>
      <w:r>
        <w:separator/>
      </w:r>
    </w:p>
  </w:endnote>
  <w:endnote w:type="continuationSeparator" w:id="0">
    <w:p w:rsidR="009E015F" w:rsidRDefault="009E015F" w:rsidP="00E02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Dingba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5F" w:rsidRDefault="009E015F" w:rsidP="00E02490">
      <w:pPr>
        <w:spacing w:line="240" w:lineRule="auto"/>
      </w:pPr>
      <w:r>
        <w:separator/>
      </w:r>
    </w:p>
  </w:footnote>
  <w:footnote w:type="continuationSeparator" w:id="0">
    <w:p w:rsidR="009E015F" w:rsidRDefault="009E015F" w:rsidP="00E02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CA3"/>
    <w:multiLevelType w:val="hybridMultilevel"/>
    <w:tmpl w:val="0BC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B37"/>
    <w:multiLevelType w:val="hybridMultilevel"/>
    <w:tmpl w:val="9E0C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407C"/>
    <w:multiLevelType w:val="hybridMultilevel"/>
    <w:tmpl w:val="290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9535C"/>
    <w:multiLevelType w:val="hybridMultilevel"/>
    <w:tmpl w:val="7D9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E13A4"/>
    <w:multiLevelType w:val="hybridMultilevel"/>
    <w:tmpl w:val="630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E7843"/>
    <w:multiLevelType w:val="hybridMultilevel"/>
    <w:tmpl w:val="EE80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A7806"/>
    <w:multiLevelType w:val="hybridMultilevel"/>
    <w:tmpl w:val="A024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150C"/>
    <w:multiLevelType w:val="hybridMultilevel"/>
    <w:tmpl w:val="6056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E2D37"/>
    <w:multiLevelType w:val="hybridMultilevel"/>
    <w:tmpl w:val="A074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2321D"/>
    <w:multiLevelType w:val="hybridMultilevel"/>
    <w:tmpl w:val="71DC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90"/>
    <w:rsid w:val="00001DF5"/>
    <w:rsid w:val="0002539F"/>
    <w:rsid w:val="00033C36"/>
    <w:rsid w:val="00041939"/>
    <w:rsid w:val="00063C9A"/>
    <w:rsid w:val="00073D8C"/>
    <w:rsid w:val="0007585B"/>
    <w:rsid w:val="000F3153"/>
    <w:rsid w:val="001043A3"/>
    <w:rsid w:val="001A25AD"/>
    <w:rsid w:val="00221CFC"/>
    <w:rsid w:val="00242AF5"/>
    <w:rsid w:val="00262504"/>
    <w:rsid w:val="002B46D3"/>
    <w:rsid w:val="002E2621"/>
    <w:rsid w:val="003160AC"/>
    <w:rsid w:val="00331ACA"/>
    <w:rsid w:val="00341A13"/>
    <w:rsid w:val="00342160"/>
    <w:rsid w:val="00353597"/>
    <w:rsid w:val="003725A1"/>
    <w:rsid w:val="0038258D"/>
    <w:rsid w:val="003C4562"/>
    <w:rsid w:val="003D53C6"/>
    <w:rsid w:val="00405A5B"/>
    <w:rsid w:val="004171DE"/>
    <w:rsid w:val="004B1378"/>
    <w:rsid w:val="004D7459"/>
    <w:rsid w:val="004F48C5"/>
    <w:rsid w:val="00503695"/>
    <w:rsid w:val="00556572"/>
    <w:rsid w:val="00662314"/>
    <w:rsid w:val="0067095A"/>
    <w:rsid w:val="00677DB6"/>
    <w:rsid w:val="006936D1"/>
    <w:rsid w:val="006A33E6"/>
    <w:rsid w:val="006B5158"/>
    <w:rsid w:val="006D3AA0"/>
    <w:rsid w:val="00712B64"/>
    <w:rsid w:val="007919CC"/>
    <w:rsid w:val="007B4773"/>
    <w:rsid w:val="007B71ED"/>
    <w:rsid w:val="007F2F84"/>
    <w:rsid w:val="00880BC5"/>
    <w:rsid w:val="008B13E4"/>
    <w:rsid w:val="008C089C"/>
    <w:rsid w:val="008D7414"/>
    <w:rsid w:val="008F69D8"/>
    <w:rsid w:val="009C3FF7"/>
    <w:rsid w:val="009E015F"/>
    <w:rsid w:val="009E0E26"/>
    <w:rsid w:val="00A14985"/>
    <w:rsid w:val="00A23172"/>
    <w:rsid w:val="00A26BA2"/>
    <w:rsid w:val="00A5128A"/>
    <w:rsid w:val="00A62FF3"/>
    <w:rsid w:val="00A77142"/>
    <w:rsid w:val="00AA04A5"/>
    <w:rsid w:val="00AB580E"/>
    <w:rsid w:val="00AB5E53"/>
    <w:rsid w:val="00AC67D8"/>
    <w:rsid w:val="00AD3E29"/>
    <w:rsid w:val="00AE5B76"/>
    <w:rsid w:val="00AF594A"/>
    <w:rsid w:val="00B16751"/>
    <w:rsid w:val="00B35983"/>
    <w:rsid w:val="00B91C6F"/>
    <w:rsid w:val="00BD6186"/>
    <w:rsid w:val="00BF277E"/>
    <w:rsid w:val="00CA5DF4"/>
    <w:rsid w:val="00D06AC3"/>
    <w:rsid w:val="00D63D4F"/>
    <w:rsid w:val="00DB5C9D"/>
    <w:rsid w:val="00DD185E"/>
    <w:rsid w:val="00E02490"/>
    <w:rsid w:val="00E80E3E"/>
    <w:rsid w:val="00E82B44"/>
    <w:rsid w:val="00F048AE"/>
    <w:rsid w:val="00F06280"/>
    <w:rsid w:val="00F17C11"/>
    <w:rsid w:val="00F363A9"/>
    <w:rsid w:val="00F45035"/>
    <w:rsid w:val="00F86D6A"/>
    <w:rsid w:val="00F910DE"/>
    <w:rsid w:val="00FA32E8"/>
    <w:rsid w:val="00FA3FAA"/>
    <w:rsid w:val="00FB15F3"/>
    <w:rsid w:val="00FD23B3"/>
    <w:rsid w:val="00FE0CF7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04"/>
  </w:style>
  <w:style w:type="paragraph" w:styleId="Heading1">
    <w:name w:val="heading 1"/>
    <w:basedOn w:val="Normal"/>
    <w:link w:val="Heading1Char"/>
    <w:uiPriority w:val="9"/>
    <w:qFormat/>
    <w:rsid w:val="00341A1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41A13"/>
    <w:pPr>
      <w:spacing w:before="15" w:after="15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41A13"/>
    <w:pPr>
      <w:spacing w:before="120" w:after="120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249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49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4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A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A13"/>
    <w:rPr>
      <w:rFonts w:ascii="Arial" w:eastAsia="Times New Roman" w:hAnsi="Arial" w:cs="Arial"/>
      <w:b/>
      <w:bCs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A13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A13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1A13"/>
    <w:pPr>
      <w:spacing w:before="100" w:beforeAutospacing="1" w:after="100" w:afterAutospacing="1" w:line="240" w:lineRule="auto"/>
      <w:ind w:left="480" w:right="480"/>
      <w:jc w:val="both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A13"/>
    <w:rPr>
      <w:b/>
      <w:bCs/>
    </w:rPr>
  </w:style>
  <w:style w:type="character" w:styleId="Emphasis">
    <w:name w:val="Emphasis"/>
    <w:basedOn w:val="DefaultParagraphFont"/>
    <w:uiPriority w:val="20"/>
    <w:qFormat/>
    <w:rsid w:val="00341A13"/>
    <w:rPr>
      <w:i/>
      <w:iCs/>
    </w:rPr>
  </w:style>
  <w:style w:type="character" w:customStyle="1" w:styleId="box1">
    <w:name w:val="box1"/>
    <w:basedOn w:val="DefaultParagraphFont"/>
    <w:rsid w:val="00341A13"/>
    <w:rPr>
      <w:rFonts w:ascii="ZapfDingbats" w:hAnsi="ZapfDingbats" w:hint="default"/>
    </w:rPr>
  </w:style>
  <w:style w:type="table" w:styleId="TableGrid">
    <w:name w:val="Table Grid"/>
    <w:basedOn w:val="TableNormal"/>
    <w:uiPriority w:val="59"/>
    <w:rsid w:val="006D3A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059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3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7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833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8294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299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85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90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660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1371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6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84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992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9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78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2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51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8567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2719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7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FEDD-5E61-48A7-9BF5-FE1E2281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Library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mrsmith</dc:creator>
  <cp:keywords/>
  <dc:description/>
  <cp:lastModifiedBy>mrsmith</cp:lastModifiedBy>
  <cp:revision>8</cp:revision>
  <dcterms:created xsi:type="dcterms:W3CDTF">2014-08-05T15:58:00Z</dcterms:created>
  <dcterms:modified xsi:type="dcterms:W3CDTF">2014-09-01T15:59:00Z</dcterms:modified>
</cp:coreProperties>
</file>