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16246A">
        <w:rPr>
          <w:b/>
          <w:sz w:val="28"/>
          <w:szCs w:val="28"/>
        </w:rPr>
        <w:t>Relationship designators</w:t>
      </w:r>
    </w:p>
    <w:p w:rsidR="00F33029" w:rsidRDefault="00F33029">
      <w:pPr>
        <w:rPr>
          <w:sz w:val="24"/>
          <w:szCs w:val="24"/>
        </w:rPr>
      </w:pPr>
      <w:r>
        <w:rPr>
          <w:sz w:val="24"/>
          <w:szCs w:val="24"/>
        </w:rPr>
        <w:t>Gary L. Strawn</w:t>
      </w:r>
    </w:p>
    <w:p w:rsidR="00CF11FD" w:rsidRPr="00CF11FD" w:rsidRDefault="008B3A1A">
      <w:pPr>
        <w:rPr>
          <w:sz w:val="24"/>
          <w:szCs w:val="24"/>
        </w:rPr>
      </w:pPr>
      <w:r>
        <w:rPr>
          <w:sz w:val="24"/>
          <w:szCs w:val="24"/>
        </w:rPr>
        <w:t>September 1, 2014</w:t>
      </w:r>
    </w:p>
    <w:p w:rsidR="00CF11FD" w:rsidRDefault="00CF11FD"/>
    <w:p w:rsidR="00CF11FD" w:rsidRDefault="00CF11FD"/>
    <w:p w:rsidR="00CF11FD" w:rsidRPr="006E219C" w:rsidRDefault="00177D15" w:rsidP="00FF19CC">
      <w:pPr>
        <w:spacing w:line="240" w:lineRule="auto"/>
        <w:rPr>
          <w:b/>
        </w:rPr>
      </w:pPr>
      <w:r>
        <w:rPr>
          <w:b/>
        </w:rPr>
        <w:t>Background</w:t>
      </w:r>
    </w:p>
    <w:p w:rsidR="00CF11FD" w:rsidRDefault="00CF11FD" w:rsidP="00FF19CC">
      <w:pPr>
        <w:spacing w:line="240" w:lineRule="auto"/>
        <w:rPr>
          <w:b/>
          <w:i/>
        </w:rPr>
      </w:pPr>
    </w:p>
    <w:p w:rsidR="0016246A" w:rsidRDefault="00E642B2" w:rsidP="00FF19CC">
      <w:pPr>
        <w:spacing w:line="240" w:lineRule="auto"/>
      </w:pPr>
      <w:r>
        <w:t>Subfield $</w:t>
      </w:r>
      <w:proofErr w:type="spellStart"/>
      <w:r>
        <w:t>i</w:t>
      </w:r>
      <w:proofErr w:type="spellEnd"/>
      <w:r>
        <w:t xml:space="preserve"> of authority </w:t>
      </w:r>
      <w:r w:rsidR="0016246A">
        <w:t xml:space="preserve">4XX and </w:t>
      </w:r>
      <w:r>
        <w:t xml:space="preserve">5XX fields and some bibliographic fields, and subfield $e of other bibliographic fields, contains a term that describes the relationship between two entities. </w:t>
      </w:r>
      <w:r w:rsidR="0016246A">
        <w:t>RDA Appendices I-L list the terms recognized for use in various contexts. As is to be expected of a living document, some of the preferred RDA terms for various relationships have changed over time.</w:t>
      </w:r>
      <w:r w:rsidR="00A151E1">
        <w:t xml:space="preserve"> The April 2014 updates to RDA included revisions to quite a few of the </w:t>
      </w:r>
      <w:proofErr w:type="spellStart"/>
      <w:r w:rsidR="00A151E1">
        <w:t>relator</w:t>
      </w:r>
      <w:proofErr w:type="spellEnd"/>
      <w:r w:rsidR="00A151E1">
        <w:t xml:space="preserve"> terms.</w:t>
      </w:r>
    </w:p>
    <w:p w:rsidR="0016246A" w:rsidRDefault="0016246A" w:rsidP="00FF19CC">
      <w:pPr>
        <w:spacing w:line="240" w:lineRule="auto"/>
      </w:pPr>
    </w:p>
    <w:p w:rsidR="0016246A" w:rsidRDefault="0016246A" w:rsidP="00FF19CC">
      <w:pPr>
        <w:spacing w:line="240" w:lineRule="auto"/>
      </w:pPr>
      <w:r>
        <w:t>Most of the replacements are one-for-one replacements, so updating most relationship designators to the current vocabulary is a matter easily handled by a computer program. One category of replacement is not a one-for-one replacement, and cannot be handled by program.</w:t>
      </w:r>
    </w:p>
    <w:p w:rsidR="0016246A" w:rsidRDefault="0016246A" w:rsidP="00FF19CC">
      <w:pPr>
        <w:spacing w:line="240" w:lineRule="auto"/>
      </w:pPr>
    </w:p>
    <w:p w:rsidR="005E30CA" w:rsidRDefault="005E30CA" w:rsidP="00FF19CC">
      <w:pPr>
        <w:spacing w:line="240" w:lineRule="auto"/>
      </w:pPr>
    </w:p>
    <w:p w:rsidR="005E30CA" w:rsidRDefault="00237849" w:rsidP="00FF19CC">
      <w:pPr>
        <w:spacing w:line="240" w:lineRule="auto"/>
      </w:pPr>
      <w:r>
        <w:rPr>
          <w:b/>
        </w:rPr>
        <w:t>Candidate s</w:t>
      </w:r>
      <w:r w:rsidR="009A7ED4">
        <w:rPr>
          <w:b/>
        </w:rPr>
        <w:t>ubfields</w:t>
      </w:r>
    </w:p>
    <w:p w:rsidR="009A7ED4" w:rsidRDefault="009A7ED4" w:rsidP="00FF19CC">
      <w:pPr>
        <w:spacing w:line="240" w:lineRule="auto"/>
      </w:pPr>
    </w:p>
    <w:p w:rsidR="009A7ED4" w:rsidRDefault="009A7ED4" w:rsidP="00FF19CC">
      <w:pPr>
        <w:spacing w:line="240" w:lineRule="auto"/>
        <w:rPr>
          <w:i/>
        </w:rPr>
      </w:pPr>
      <w:r>
        <w:rPr>
          <w:i/>
        </w:rPr>
        <w:t>Authority records:</w:t>
      </w:r>
    </w:p>
    <w:p w:rsidR="009A7ED4" w:rsidRDefault="009A7ED4" w:rsidP="00FF19CC">
      <w:pPr>
        <w:spacing w:line="240" w:lineRule="auto"/>
        <w:rPr>
          <w:i/>
        </w:rPr>
      </w:pPr>
    </w:p>
    <w:p w:rsidR="009A7ED4" w:rsidRDefault="009A7ED4" w:rsidP="009A7ED4">
      <w:pPr>
        <w:spacing w:line="240" w:lineRule="auto"/>
        <w:ind w:left="360"/>
      </w:pPr>
      <w:r>
        <w:t>Subfield $</w:t>
      </w:r>
      <w:proofErr w:type="spellStart"/>
      <w:r>
        <w:t>i</w:t>
      </w:r>
      <w:proofErr w:type="spellEnd"/>
      <w:r>
        <w:t xml:space="preserve"> in</w:t>
      </w:r>
      <w:r w:rsidR="00237849">
        <w:t xml:space="preserve"> authority 4XX and 5XX fields</w:t>
      </w:r>
    </w:p>
    <w:p w:rsidR="00237849" w:rsidRDefault="00237849" w:rsidP="00237849">
      <w:pPr>
        <w:spacing w:line="240" w:lineRule="auto"/>
      </w:pPr>
    </w:p>
    <w:p w:rsidR="00237849" w:rsidRDefault="00237849" w:rsidP="00237849">
      <w:pPr>
        <w:spacing w:line="240" w:lineRule="auto"/>
        <w:rPr>
          <w:i/>
        </w:rPr>
      </w:pPr>
      <w:r>
        <w:rPr>
          <w:i/>
        </w:rPr>
        <w:t>Bibliographic records:</w:t>
      </w:r>
    </w:p>
    <w:p w:rsidR="00237849" w:rsidRDefault="00237849" w:rsidP="009A7ED4">
      <w:pPr>
        <w:spacing w:line="240" w:lineRule="auto"/>
        <w:ind w:left="360"/>
      </w:pPr>
    </w:p>
    <w:p w:rsidR="00237849" w:rsidRDefault="00237849" w:rsidP="009A7ED4">
      <w:pPr>
        <w:spacing w:line="240" w:lineRule="auto"/>
        <w:ind w:left="360"/>
      </w:pPr>
      <w:r>
        <w:t>Subfield $</w:t>
      </w:r>
      <w:proofErr w:type="spellStart"/>
      <w:r>
        <w:t>i</w:t>
      </w:r>
      <w:proofErr w:type="spellEnd"/>
      <w:r>
        <w:t xml:space="preserve"> in bibliographic 76X-78X fields</w:t>
      </w:r>
    </w:p>
    <w:p w:rsidR="00237849" w:rsidRPr="009A7ED4" w:rsidRDefault="00237849" w:rsidP="009A7ED4">
      <w:pPr>
        <w:spacing w:line="240" w:lineRule="auto"/>
        <w:ind w:left="360"/>
      </w:pPr>
      <w:r>
        <w:t>Subfield $e in bibliographic 1XX, 6XX, 7XX (other than 76X-78X) and 8XX fields</w:t>
      </w:r>
    </w:p>
    <w:p w:rsidR="009A7ED4" w:rsidRDefault="009A7ED4" w:rsidP="00FF19CC">
      <w:pPr>
        <w:spacing w:line="240" w:lineRule="auto"/>
      </w:pPr>
    </w:p>
    <w:p w:rsidR="00237849" w:rsidRDefault="00237849" w:rsidP="00FF19CC">
      <w:pPr>
        <w:spacing w:line="240" w:lineRule="auto"/>
      </w:pPr>
    </w:p>
    <w:p w:rsidR="009A7ED4" w:rsidRPr="009A7ED4" w:rsidRDefault="009A7ED4" w:rsidP="00FF19CC">
      <w:pPr>
        <w:spacing w:line="240" w:lineRule="auto"/>
      </w:pPr>
      <w:r>
        <w:rPr>
          <w:b/>
        </w:rPr>
        <w:t>Method</w:t>
      </w:r>
    </w:p>
    <w:p w:rsidR="005E30CA" w:rsidRDefault="005E30CA" w:rsidP="00FF19CC">
      <w:pPr>
        <w:spacing w:line="240" w:lineRule="auto"/>
      </w:pPr>
    </w:p>
    <w:p w:rsidR="00237849" w:rsidRDefault="00237849" w:rsidP="00FF19CC">
      <w:pPr>
        <w:spacing w:line="240" w:lineRule="auto"/>
      </w:pPr>
      <w:r>
        <w:t>If a candidate subfield contains a term in the "Old term" column of the following table (normalized comparison), replace the text of the subfield with the text in the "New term" column, adjusting the text as indicated.</w:t>
      </w:r>
    </w:p>
    <w:p w:rsidR="00237849" w:rsidRDefault="00237849" w:rsidP="00237849">
      <w:pPr>
        <w:spacing w:line="240" w:lineRule="auto"/>
      </w:pPr>
    </w:p>
    <w:p w:rsidR="00237849" w:rsidRDefault="00237849" w:rsidP="00237849">
      <w:pPr>
        <w:spacing w:line="240" w:lineRule="auto"/>
        <w:rPr>
          <w:i/>
        </w:rPr>
      </w:pPr>
      <w:r>
        <w:rPr>
          <w:i/>
        </w:rPr>
        <w:t>Authority bibliographic subfield $</w:t>
      </w:r>
      <w:proofErr w:type="spellStart"/>
      <w:r>
        <w:rPr>
          <w:i/>
        </w:rPr>
        <w:t>i</w:t>
      </w:r>
      <w:proofErr w:type="spellEnd"/>
      <w:r>
        <w:rPr>
          <w:i/>
        </w:rPr>
        <w:t>:</w:t>
      </w:r>
    </w:p>
    <w:p w:rsidR="00237849" w:rsidRDefault="00237849" w:rsidP="00237849">
      <w:pPr>
        <w:spacing w:line="240" w:lineRule="auto"/>
        <w:rPr>
          <w:i/>
        </w:rPr>
      </w:pPr>
    </w:p>
    <w:p w:rsidR="00237849" w:rsidRDefault="00237849" w:rsidP="00237849">
      <w:pPr>
        <w:spacing w:line="240" w:lineRule="auto"/>
        <w:ind w:left="360"/>
      </w:pPr>
      <w:r>
        <w:t>Uppercase the first word of the term. Add a colon to the end of the term.</w:t>
      </w:r>
    </w:p>
    <w:p w:rsidR="00237849" w:rsidRDefault="00237849" w:rsidP="00237849">
      <w:pPr>
        <w:spacing w:line="240" w:lineRule="auto"/>
      </w:pPr>
    </w:p>
    <w:p w:rsidR="00237849" w:rsidRDefault="00237849" w:rsidP="00237849">
      <w:pPr>
        <w:spacing w:line="240" w:lineRule="auto"/>
        <w:rPr>
          <w:i/>
        </w:rPr>
      </w:pPr>
      <w:r>
        <w:rPr>
          <w:i/>
        </w:rPr>
        <w:t>Bibliographic subfield $e:</w:t>
      </w:r>
    </w:p>
    <w:p w:rsidR="00237849" w:rsidRDefault="00237849" w:rsidP="00237849">
      <w:pPr>
        <w:spacing w:line="240" w:lineRule="auto"/>
        <w:rPr>
          <w:i/>
        </w:rPr>
      </w:pPr>
    </w:p>
    <w:p w:rsidR="00237849" w:rsidRDefault="00237849" w:rsidP="00237849">
      <w:pPr>
        <w:spacing w:line="240" w:lineRule="auto"/>
        <w:ind w:left="360"/>
      </w:pPr>
      <w:r>
        <w:t>Add the term as given in the table. Transfer any terminal comma or full stop from the original subfield to the replacement subfield.</w:t>
      </w:r>
    </w:p>
    <w:p w:rsidR="005E30CA" w:rsidRDefault="005E30CA" w:rsidP="00FF19CC">
      <w:pPr>
        <w:spacing w:line="240" w:lineRule="auto"/>
      </w:pPr>
    </w:p>
    <w:tbl>
      <w:tblPr>
        <w:tblStyle w:val="TableGrid"/>
        <w:tblW w:w="0" w:type="auto"/>
        <w:tblLook w:val="04A0"/>
      </w:tblPr>
      <w:tblGrid>
        <w:gridCol w:w="4698"/>
        <w:gridCol w:w="4878"/>
      </w:tblGrid>
      <w:tr w:rsidR="005E30CA" w:rsidRPr="005E30CA" w:rsidTr="005E30CA">
        <w:tc>
          <w:tcPr>
            <w:tcW w:w="4698" w:type="dxa"/>
          </w:tcPr>
          <w:p w:rsidR="005E30CA" w:rsidRPr="005E30CA" w:rsidRDefault="005E30CA" w:rsidP="009A7ED4">
            <w:pPr>
              <w:rPr>
                <w:b/>
              </w:rPr>
            </w:pPr>
            <w:r w:rsidRPr="005E30CA">
              <w:rPr>
                <w:b/>
              </w:rPr>
              <w:t>Old term</w:t>
            </w:r>
          </w:p>
        </w:tc>
        <w:tc>
          <w:tcPr>
            <w:tcW w:w="4878" w:type="dxa"/>
          </w:tcPr>
          <w:p w:rsidR="005E30CA" w:rsidRPr="005E30CA" w:rsidRDefault="005E30CA" w:rsidP="009A7ED4">
            <w:pPr>
              <w:rPr>
                <w:b/>
              </w:rPr>
            </w:pPr>
            <w:r w:rsidRPr="005E30CA">
              <w:rPr>
                <w:b/>
              </w:rPr>
              <w:t>New term</w:t>
            </w:r>
          </w:p>
        </w:tc>
      </w:tr>
      <w:tr w:rsidR="005E30CA" w:rsidRPr="005E30CA" w:rsidTr="005E30CA">
        <w:tc>
          <w:tcPr>
            <w:tcW w:w="4698" w:type="dxa"/>
          </w:tcPr>
          <w:p w:rsidR="005E30CA" w:rsidRPr="005E30CA" w:rsidRDefault="005E30CA" w:rsidP="009A7ED4">
            <w:r w:rsidRPr="005E30CA">
              <w:t>dedicatee of item</w:t>
            </w:r>
          </w:p>
        </w:tc>
        <w:tc>
          <w:tcPr>
            <w:tcW w:w="4878" w:type="dxa"/>
          </w:tcPr>
          <w:p w:rsidR="005E30CA" w:rsidRPr="005E30CA" w:rsidRDefault="005E30CA" w:rsidP="009A7ED4">
            <w:r w:rsidRPr="005E30CA">
              <w:t>dedicatee (item)</w:t>
            </w:r>
          </w:p>
        </w:tc>
      </w:tr>
      <w:tr w:rsidR="005E30CA" w:rsidRPr="005E30CA" w:rsidTr="005E30CA">
        <w:tc>
          <w:tcPr>
            <w:tcW w:w="4698" w:type="dxa"/>
          </w:tcPr>
          <w:p w:rsidR="005E30CA" w:rsidRPr="005E30CA" w:rsidRDefault="005E30CA" w:rsidP="009A7ED4">
            <w:proofErr w:type="spellStart"/>
            <w:r w:rsidRPr="005E30CA">
              <w:t>honouree</w:t>
            </w:r>
            <w:proofErr w:type="spellEnd"/>
            <w:r w:rsidRPr="005E30CA">
              <w:t xml:space="preserve"> of item</w:t>
            </w:r>
          </w:p>
        </w:tc>
        <w:tc>
          <w:tcPr>
            <w:tcW w:w="4878" w:type="dxa"/>
          </w:tcPr>
          <w:p w:rsidR="005E30CA" w:rsidRPr="005E30CA" w:rsidRDefault="005E30CA" w:rsidP="009A7ED4">
            <w:proofErr w:type="spellStart"/>
            <w:r w:rsidRPr="005E30CA">
              <w:t>honouree</w:t>
            </w:r>
            <w:proofErr w:type="spellEnd"/>
            <w:r w:rsidRPr="005E30CA">
              <w:t xml:space="preserve"> (item)</w:t>
            </w:r>
          </w:p>
        </w:tc>
      </w:tr>
      <w:tr w:rsidR="005E30CA" w:rsidRPr="005E30CA" w:rsidTr="005E30CA">
        <w:tc>
          <w:tcPr>
            <w:tcW w:w="4698" w:type="dxa"/>
          </w:tcPr>
          <w:p w:rsidR="005E30CA" w:rsidRPr="005E30CA" w:rsidRDefault="005E30CA" w:rsidP="009A7ED4">
            <w:r w:rsidRPr="005E30CA">
              <w:t>derivative work</w:t>
            </w:r>
          </w:p>
        </w:tc>
        <w:tc>
          <w:tcPr>
            <w:tcW w:w="4878" w:type="dxa"/>
          </w:tcPr>
          <w:p w:rsidR="005E30CA" w:rsidRPr="005E30CA" w:rsidRDefault="005E30CA" w:rsidP="009A7ED4">
            <w:r w:rsidRPr="005E30CA">
              <w:t>derivative (work)</w:t>
            </w:r>
          </w:p>
        </w:tc>
      </w:tr>
      <w:tr w:rsidR="005E30CA" w:rsidRPr="005E30CA" w:rsidTr="005E30CA">
        <w:tc>
          <w:tcPr>
            <w:tcW w:w="4698" w:type="dxa"/>
          </w:tcPr>
          <w:p w:rsidR="005E30CA" w:rsidRPr="005E30CA" w:rsidRDefault="005E30CA" w:rsidP="009A7ED4">
            <w:r w:rsidRPr="005E30CA">
              <w:t>in series work</w:t>
            </w:r>
          </w:p>
        </w:tc>
        <w:tc>
          <w:tcPr>
            <w:tcW w:w="4878" w:type="dxa"/>
          </w:tcPr>
          <w:p w:rsidR="005E30CA" w:rsidRPr="005E30CA" w:rsidRDefault="005E30CA" w:rsidP="009A7ED4">
            <w:r w:rsidRPr="005E30CA">
              <w:t>in series</w:t>
            </w:r>
          </w:p>
        </w:tc>
      </w:tr>
      <w:tr w:rsidR="005E30CA" w:rsidRPr="005E30CA" w:rsidTr="005E30CA">
        <w:tc>
          <w:tcPr>
            <w:tcW w:w="4698" w:type="dxa"/>
          </w:tcPr>
          <w:p w:rsidR="005E30CA" w:rsidRPr="005E30CA" w:rsidRDefault="005E30CA" w:rsidP="009A7ED4">
            <w:r w:rsidRPr="005E30CA">
              <w:t>subseries of work</w:t>
            </w:r>
          </w:p>
        </w:tc>
        <w:tc>
          <w:tcPr>
            <w:tcW w:w="4878" w:type="dxa"/>
          </w:tcPr>
          <w:p w:rsidR="005E30CA" w:rsidRPr="005E30CA" w:rsidRDefault="005E30CA" w:rsidP="009A7ED4">
            <w:r w:rsidRPr="005E30CA">
              <w:t>subseries of</w:t>
            </w:r>
          </w:p>
        </w:tc>
      </w:tr>
      <w:tr w:rsidR="005E30CA" w:rsidRPr="005E30CA" w:rsidTr="005E30CA">
        <w:tc>
          <w:tcPr>
            <w:tcW w:w="4698" w:type="dxa"/>
          </w:tcPr>
          <w:p w:rsidR="005E30CA" w:rsidRPr="005E30CA" w:rsidRDefault="005E30CA" w:rsidP="009A7ED4">
            <w:r w:rsidRPr="005E30CA">
              <w:t>contains work</w:t>
            </w:r>
          </w:p>
        </w:tc>
        <w:tc>
          <w:tcPr>
            <w:tcW w:w="4878" w:type="dxa"/>
          </w:tcPr>
          <w:p w:rsidR="005E30CA" w:rsidRPr="005E30CA" w:rsidRDefault="005E30CA" w:rsidP="009A7ED4">
            <w:r w:rsidRPr="005E30CA">
              <w:t>container of (work)</w:t>
            </w:r>
          </w:p>
        </w:tc>
      </w:tr>
      <w:tr w:rsidR="005E30CA" w:rsidRPr="005E30CA" w:rsidTr="005E30CA">
        <w:tc>
          <w:tcPr>
            <w:tcW w:w="4698" w:type="dxa"/>
          </w:tcPr>
          <w:p w:rsidR="005E30CA" w:rsidRPr="005E30CA" w:rsidRDefault="005E30CA" w:rsidP="009A7ED4">
            <w:r w:rsidRPr="005E30CA">
              <w:t>series contains work</w:t>
            </w:r>
          </w:p>
        </w:tc>
        <w:tc>
          <w:tcPr>
            <w:tcW w:w="4878" w:type="dxa"/>
          </w:tcPr>
          <w:p w:rsidR="005E30CA" w:rsidRPr="005E30CA" w:rsidRDefault="005E30CA" w:rsidP="009A7ED4">
            <w:r w:rsidRPr="005E30CA">
              <w:t>series container of</w:t>
            </w:r>
          </w:p>
        </w:tc>
      </w:tr>
      <w:tr w:rsidR="005E30CA" w:rsidRPr="005E30CA" w:rsidTr="005E30CA">
        <w:tc>
          <w:tcPr>
            <w:tcW w:w="4698" w:type="dxa"/>
          </w:tcPr>
          <w:p w:rsidR="005E30CA" w:rsidRPr="005E30CA" w:rsidRDefault="005E30CA" w:rsidP="009A7ED4">
            <w:r w:rsidRPr="005E30CA">
              <w:t>subseries work</w:t>
            </w:r>
          </w:p>
        </w:tc>
        <w:tc>
          <w:tcPr>
            <w:tcW w:w="4878" w:type="dxa"/>
          </w:tcPr>
          <w:p w:rsidR="005E30CA" w:rsidRPr="005E30CA" w:rsidRDefault="005E30CA" w:rsidP="009A7ED4">
            <w:r w:rsidRPr="005E30CA">
              <w:t>subseries</w:t>
            </w:r>
          </w:p>
        </w:tc>
      </w:tr>
      <w:tr w:rsidR="005E30CA" w:rsidRPr="005E30CA" w:rsidTr="005E30CA">
        <w:tc>
          <w:tcPr>
            <w:tcW w:w="4698" w:type="dxa"/>
          </w:tcPr>
          <w:p w:rsidR="005E30CA" w:rsidRPr="005E30CA" w:rsidRDefault="005E30CA" w:rsidP="009A7ED4">
            <w:r w:rsidRPr="005E30CA">
              <w:t>continues in part work</w:t>
            </w:r>
          </w:p>
        </w:tc>
        <w:tc>
          <w:tcPr>
            <w:tcW w:w="4878" w:type="dxa"/>
          </w:tcPr>
          <w:p w:rsidR="005E30CA" w:rsidRPr="005E30CA" w:rsidRDefault="005E30CA" w:rsidP="009A7ED4">
            <w:r w:rsidRPr="005E30CA">
              <w:t>continuation in part of (work)</w:t>
            </w:r>
          </w:p>
        </w:tc>
      </w:tr>
      <w:tr w:rsidR="005E30CA" w:rsidRPr="005E30CA" w:rsidTr="005E30CA">
        <w:tc>
          <w:tcPr>
            <w:tcW w:w="4698" w:type="dxa"/>
          </w:tcPr>
          <w:p w:rsidR="005E30CA" w:rsidRPr="005E30CA" w:rsidRDefault="005E30CA" w:rsidP="009A7ED4">
            <w:r w:rsidRPr="005E30CA">
              <w:lastRenderedPageBreak/>
              <w:t>continues work</w:t>
            </w:r>
          </w:p>
        </w:tc>
        <w:tc>
          <w:tcPr>
            <w:tcW w:w="4878" w:type="dxa"/>
          </w:tcPr>
          <w:p w:rsidR="005E30CA" w:rsidRPr="005E30CA" w:rsidRDefault="005E30CA" w:rsidP="009A7ED4">
            <w:r w:rsidRPr="005E30CA">
              <w:t>continuation of (work)</w:t>
            </w:r>
          </w:p>
        </w:tc>
      </w:tr>
      <w:tr w:rsidR="005E30CA" w:rsidRPr="005E30CA" w:rsidTr="005E30CA">
        <w:tc>
          <w:tcPr>
            <w:tcW w:w="4698" w:type="dxa"/>
          </w:tcPr>
          <w:p w:rsidR="005E30CA" w:rsidRPr="005E30CA" w:rsidRDefault="005E30CA" w:rsidP="009A7ED4">
            <w:r w:rsidRPr="005E30CA">
              <w:t>supersedes in part work</w:t>
            </w:r>
          </w:p>
        </w:tc>
        <w:tc>
          <w:tcPr>
            <w:tcW w:w="4878" w:type="dxa"/>
          </w:tcPr>
          <w:p w:rsidR="005E30CA" w:rsidRPr="005E30CA" w:rsidRDefault="005E30CA" w:rsidP="009A7ED4">
            <w:r w:rsidRPr="005E30CA">
              <w:t>replacement in part of (work)</w:t>
            </w:r>
          </w:p>
        </w:tc>
      </w:tr>
      <w:tr w:rsidR="005E30CA" w:rsidRPr="005E30CA" w:rsidTr="005E30CA">
        <w:tc>
          <w:tcPr>
            <w:tcW w:w="4698" w:type="dxa"/>
          </w:tcPr>
          <w:p w:rsidR="005E30CA" w:rsidRPr="005E30CA" w:rsidRDefault="005E30CA" w:rsidP="009A7ED4">
            <w:r w:rsidRPr="005E30CA">
              <w:t>supersedes work</w:t>
            </w:r>
          </w:p>
        </w:tc>
        <w:tc>
          <w:tcPr>
            <w:tcW w:w="4878" w:type="dxa"/>
          </w:tcPr>
          <w:p w:rsidR="005E30CA" w:rsidRPr="005E30CA" w:rsidRDefault="005E30CA" w:rsidP="009A7ED4">
            <w:r w:rsidRPr="005E30CA">
              <w:t>replacement of (work)</w:t>
            </w:r>
          </w:p>
        </w:tc>
      </w:tr>
      <w:tr w:rsidR="005E30CA" w:rsidRPr="005E30CA" w:rsidTr="005E30CA">
        <w:tc>
          <w:tcPr>
            <w:tcW w:w="4698" w:type="dxa"/>
          </w:tcPr>
          <w:p w:rsidR="005E30CA" w:rsidRPr="005E30CA" w:rsidRDefault="005E30CA" w:rsidP="009A7ED4">
            <w:r w:rsidRPr="005E30CA">
              <w:t>superseded by work</w:t>
            </w:r>
          </w:p>
        </w:tc>
        <w:tc>
          <w:tcPr>
            <w:tcW w:w="4878" w:type="dxa"/>
          </w:tcPr>
          <w:p w:rsidR="005E30CA" w:rsidRPr="005E30CA" w:rsidRDefault="005E30CA" w:rsidP="009A7ED4">
            <w:r w:rsidRPr="005E30CA">
              <w:t>replaced by (work)</w:t>
            </w:r>
          </w:p>
        </w:tc>
      </w:tr>
      <w:tr w:rsidR="005E30CA" w:rsidRPr="005E30CA" w:rsidTr="005E30CA">
        <w:tc>
          <w:tcPr>
            <w:tcW w:w="4698" w:type="dxa"/>
          </w:tcPr>
          <w:p w:rsidR="005E30CA" w:rsidRPr="005E30CA" w:rsidRDefault="005E30CA" w:rsidP="009A7ED4">
            <w:r w:rsidRPr="005E30CA">
              <w:t>superseded in part by work</w:t>
            </w:r>
          </w:p>
        </w:tc>
        <w:tc>
          <w:tcPr>
            <w:tcW w:w="4878" w:type="dxa"/>
          </w:tcPr>
          <w:p w:rsidR="005E30CA" w:rsidRPr="005E30CA" w:rsidRDefault="005E30CA" w:rsidP="009A7ED4">
            <w:r w:rsidRPr="005E30CA">
              <w:t>replaced in part by (work)</w:t>
            </w:r>
          </w:p>
        </w:tc>
      </w:tr>
      <w:tr w:rsidR="005E30CA" w:rsidRPr="005E30CA" w:rsidTr="005E30CA">
        <w:tc>
          <w:tcPr>
            <w:tcW w:w="4698" w:type="dxa"/>
          </w:tcPr>
          <w:p w:rsidR="005E30CA" w:rsidRPr="005E30CA" w:rsidRDefault="005E30CA" w:rsidP="009A7ED4">
            <w:r w:rsidRPr="005E30CA">
              <w:t>contains expression</w:t>
            </w:r>
          </w:p>
        </w:tc>
        <w:tc>
          <w:tcPr>
            <w:tcW w:w="4878" w:type="dxa"/>
          </w:tcPr>
          <w:p w:rsidR="005E30CA" w:rsidRPr="005E30CA" w:rsidRDefault="005E30CA" w:rsidP="009A7ED4">
            <w:r w:rsidRPr="005E30CA">
              <w:t>container of (expression)</w:t>
            </w:r>
          </w:p>
        </w:tc>
      </w:tr>
      <w:tr w:rsidR="005E30CA" w:rsidRPr="005E30CA" w:rsidTr="005E30CA">
        <w:tc>
          <w:tcPr>
            <w:tcW w:w="4698" w:type="dxa"/>
          </w:tcPr>
          <w:p w:rsidR="005E30CA" w:rsidRPr="005E30CA" w:rsidRDefault="005E30CA" w:rsidP="009A7ED4">
            <w:r w:rsidRPr="005E30CA">
              <w:t>absorbed in part expression</w:t>
            </w:r>
          </w:p>
        </w:tc>
        <w:tc>
          <w:tcPr>
            <w:tcW w:w="4878" w:type="dxa"/>
          </w:tcPr>
          <w:p w:rsidR="005E30CA" w:rsidRPr="005E30CA" w:rsidRDefault="005E30CA" w:rsidP="009A7ED4">
            <w:r w:rsidRPr="005E30CA">
              <w:t>absorption in part of (expression)</w:t>
            </w:r>
          </w:p>
        </w:tc>
      </w:tr>
      <w:tr w:rsidR="005E30CA" w:rsidRPr="005E30CA" w:rsidTr="005E30CA">
        <w:tc>
          <w:tcPr>
            <w:tcW w:w="4698" w:type="dxa"/>
          </w:tcPr>
          <w:p w:rsidR="005E30CA" w:rsidRPr="005E30CA" w:rsidRDefault="005E30CA" w:rsidP="009A7ED4">
            <w:r w:rsidRPr="005E30CA">
              <w:t>absorbed expression</w:t>
            </w:r>
          </w:p>
        </w:tc>
        <w:tc>
          <w:tcPr>
            <w:tcW w:w="4878" w:type="dxa"/>
          </w:tcPr>
          <w:p w:rsidR="005E30CA" w:rsidRPr="005E30CA" w:rsidRDefault="005E30CA" w:rsidP="009A7ED4">
            <w:r w:rsidRPr="005E30CA">
              <w:t>absorption of (expression)</w:t>
            </w:r>
          </w:p>
        </w:tc>
      </w:tr>
      <w:tr w:rsidR="005E30CA" w:rsidRPr="005E30CA" w:rsidTr="005E30CA">
        <w:tc>
          <w:tcPr>
            <w:tcW w:w="4698" w:type="dxa"/>
          </w:tcPr>
          <w:p w:rsidR="005E30CA" w:rsidRPr="005E30CA" w:rsidRDefault="005E30CA" w:rsidP="009A7ED4">
            <w:r w:rsidRPr="005E30CA">
              <w:t>continues in part expression</w:t>
            </w:r>
          </w:p>
        </w:tc>
        <w:tc>
          <w:tcPr>
            <w:tcW w:w="4878" w:type="dxa"/>
          </w:tcPr>
          <w:p w:rsidR="005E30CA" w:rsidRPr="005E30CA" w:rsidRDefault="005E30CA" w:rsidP="009A7ED4">
            <w:r w:rsidRPr="005E30CA">
              <w:t>continuation in part of (expression)</w:t>
            </w:r>
          </w:p>
        </w:tc>
      </w:tr>
      <w:tr w:rsidR="005E30CA" w:rsidRPr="005E30CA" w:rsidTr="005E30CA">
        <w:tc>
          <w:tcPr>
            <w:tcW w:w="4698" w:type="dxa"/>
          </w:tcPr>
          <w:p w:rsidR="005E30CA" w:rsidRPr="005E30CA" w:rsidRDefault="005E30CA" w:rsidP="009A7ED4">
            <w:r w:rsidRPr="005E30CA">
              <w:t>continues expression</w:t>
            </w:r>
          </w:p>
        </w:tc>
        <w:tc>
          <w:tcPr>
            <w:tcW w:w="4878" w:type="dxa"/>
          </w:tcPr>
          <w:p w:rsidR="005E30CA" w:rsidRPr="005E30CA" w:rsidRDefault="005E30CA" w:rsidP="009A7ED4">
            <w:r w:rsidRPr="005E30CA">
              <w:t>continuation of (expression)</w:t>
            </w:r>
          </w:p>
        </w:tc>
      </w:tr>
      <w:tr w:rsidR="005E30CA" w:rsidRPr="005E30CA" w:rsidTr="005E30CA">
        <w:tc>
          <w:tcPr>
            <w:tcW w:w="4698" w:type="dxa"/>
          </w:tcPr>
          <w:p w:rsidR="005E30CA" w:rsidRPr="005E30CA" w:rsidRDefault="005E30CA" w:rsidP="009A7ED4">
            <w:r w:rsidRPr="005E30CA">
              <w:t>supersedes in part expression</w:t>
            </w:r>
          </w:p>
        </w:tc>
        <w:tc>
          <w:tcPr>
            <w:tcW w:w="4878" w:type="dxa"/>
          </w:tcPr>
          <w:p w:rsidR="005E30CA" w:rsidRPr="005E30CA" w:rsidRDefault="005E30CA" w:rsidP="009A7ED4">
            <w:r w:rsidRPr="005E30CA">
              <w:t>replacement in part of (expression)</w:t>
            </w:r>
          </w:p>
        </w:tc>
      </w:tr>
      <w:tr w:rsidR="005E30CA" w:rsidRPr="005E30CA" w:rsidTr="005E30CA">
        <w:tc>
          <w:tcPr>
            <w:tcW w:w="4698" w:type="dxa"/>
          </w:tcPr>
          <w:p w:rsidR="005E30CA" w:rsidRPr="005E30CA" w:rsidRDefault="005E30CA" w:rsidP="009A7ED4">
            <w:r w:rsidRPr="005E30CA">
              <w:t>supersedes expression</w:t>
            </w:r>
          </w:p>
        </w:tc>
        <w:tc>
          <w:tcPr>
            <w:tcW w:w="4878" w:type="dxa"/>
          </w:tcPr>
          <w:p w:rsidR="005E30CA" w:rsidRPr="005E30CA" w:rsidRDefault="005E30CA" w:rsidP="009A7ED4">
            <w:r w:rsidRPr="005E30CA">
              <w:t>replacement of (expression)</w:t>
            </w:r>
          </w:p>
        </w:tc>
      </w:tr>
      <w:tr w:rsidR="005E30CA" w:rsidRPr="005E30CA" w:rsidTr="005E30CA">
        <w:tc>
          <w:tcPr>
            <w:tcW w:w="4698" w:type="dxa"/>
          </w:tcPr>
          <w:p w:rsidR="005E30CA" w:rsidRPr="005E30CA" w:rsidRDefault="005E30CA" w:rsidP="009A7ED4">
            <w:r w:rsidRPr="005E30CA">
              <w:t>superseded by expression</w:t>
            </w:r>
          </w:p>
        </w:tc>
        <w:tc>
          <w:tcPr>
            <w:tcW w:w="4878" w:type="dxa"/>
          </w:tcPr>
          <w:p w:rsidR="005E30CA" w:rsidRPr="005E30CA" w:rsidRDefault="005E30CA" w:rsidP="009A7ED4">
            <w:r w:rsidRPr="005E30CA">
              <w:t>replaced by (expression)</w:t>
            </w:r>
          </w:p>
        </w:tc>
      </w:tr>
      <w:tr w:rsidR="005E30CA" w:rsidRPr="005E30CA" w:rsidTr="005E30CA">
        <w:tc>
          <w:tcPr>
            <w:tcW w:w="4698" w:type="dxa"/>
          </w:tcPr>
          <w:p w:rsidR="005E30CA" w:rsidRPr="005E30CA" w:rsidRDefault="005E30CA" w:rsidP="009A7ED4">
            <w:r w:rsidRPr="005E30CA">
              <w:t>superseded in part by expression</w:t>
            </w:r>
          </w:p>
        </w:tc>
        <w:tc>
          <w:tcPr>
            <w:tcW w:w="4878" w:type="dxa"/>
          </w:tcPr>
          <w:p w:rsidR="005E30CA" w:rsidRPr="005E30CA" w:rsidRDefault="005E30CA" w:rsidP="009A7ED4">
            <w:r w:rsidRPr="005E30CA">
              <w:t>replaced in part by (expression)</w:t>
            </w:r>
          </w:p>
        </w:tc>
      </w:tr>
      <w:tr w:rsidR="005E30CA" w:rsidRPr="005E30CA" w:rsidTr="005E30CA">
        <w:tc>
          <w:tcPr>
            <w:tcW w:w="4698" w:type="dxa"/>
          </w:tcPr>
          <w:p w:rsidR="005E30CA" w:rsidRPr="005E30CA" w:rsidRDefault="005E30CA" w:rsidP="009A7ED4">
            <w:r w:rsidRPr="005E30CA">
              <w:t>facsimile contained in manifestation</w:t>
            </w:r>
          </w:p>
        </w:tc>
        <w:tc>
          <w:tcPr>
            <w:tcW w:w="4878" w:type="dxa"/>
          </w:tcPr>
          <w:p w:rsidR="005E30CA" w:rsidRPr="005E30CA" w:rsidRDefault="005E30CA" w:rsidP="009A7ED4">
            <w:r w:rsidRPr="005E30CA">
              <w:t>facsimile contained in</w:t>
            </w:r>
          </w:p>
        </w:tc>
      </w:tr>
      <w:tr w:rsidR="005E30CA" w:rsidRPr="005E30CA" w:rsidTr="005E30CA">
        <w:tc>
          <w:tcPr>
            <w:tcW w:w="4698" w:type="dxa"/>
          </w:tcPr>
          <w:p w:rsidR="005E30CA" w:rsidRPr="005E30CA" w:rsidRDefault="005E30CA" w:rsidP="009A7ED4">
            <w:r w:rsidRPr="005E30CA">
              <w:t>contains manifestation</w:t>
            </w:r>
          </w:p>
        </w:tc>
        <w:tc>
          <w:tcPr>
            <w:tcW w:w="4878" w:type="dxa"/>
          </w:tcPr>
          <w:p w:rsidR="005E30CA" w:rsidRPr="005E30CA" w:rsidRDefault="005E30CA" w:rsidP="009A7ED4">
            <w:r w:rsidRPr="005E30CA">
              <w:t>container of (manifestation)</w:t>
            </w:r>
          </w:p>
        </w:tc>
      </w:tr>
      <w:tr w:rsidR="005E30CA" w:rsidRPr="005E30CA" w:rsidTr="005E30CA">
        <w:tc>
          <w:tcPr>
            <w:tcW w:w="4698" w:type="dxa"/>
          </w:tcPr>
          <w:p w:rsidR="005E30CA" w:rsidRPr="005E30CA" w:rsidRDefault="005E30CA" w:rsidP="009A7ED4">
            <w:r w:rsidRPr="005E30CA">
              <w:t>contains facsimile of manifestation</w:t>
            </w:r>
          </w:p>
        </w:tc>
        <w:tc>
          <w:tcPr>
            <w:tcW w:w="4878" w:type="dxa"/>
          </w:tcPr>
          <w:p w:rsidR="005E30CA" w:rsidRPr="005E30CA" w:rsidRDefault="005E30CA" w:rsidP="009A7ED4">
            <w:r w:rsidRPr="005E30CA">
              <w:t>facsimile container of</w:t>
            </w:r>
          </w:p>
        </w:tc>
      </w:tr>
      <w:tr w:rsidR="005E30CA" w:rsidRPr="005E30CA" w:rsidTr="005E30CA">
        <w:tc>
          <w:tcPr>
            <w:tcW w:w="4698" w:type="dxa"/>
          </w:tcPr>
          <w:p w:rsidR="005E30CA" w:rsidRPr="005E30CA" w:rsidRDefault="005E30CA" w:rsidP="009A7ED4">
            <w:r w:rsidRPr="005E30CA">
              <w:t>contains item</w:t>
            </w:r>
          </w:p>
        </w:tc>
        <w:tc>
          <w:tcPr>
            <w:tcW w:w="4878" w:type="dxa"/>
          </w:tcPr>
          <w:p w:rsidR="005E30CA" w:rsidRPr="005E30CA" w:rsidRDefault="005E30CA" w:rsidP="009A7ED4">
            <w:r w:rsidRPr="005E30CA">
              <w:t>container of (item)</w:t>
            </w:r>
          </w:p>
        </w:tc>
      </w:tr>
      <w:tr w:rsidR="005E30CA" w:rsidRPr="005E30CA" w:rsidTr="005E30CA">
        <w:tc>
          <w:tcPr>
            <w:tcW w:w="4698" w:type="dxa"/>
          </w:tcPr>
          <w:p w:rsidR="005E30CA" w:rsidRPr="005E30CA" w:rsidRDefault="005E30CA" w:rsidP="009A7ED4">
            <w:r w:rsidRPr="005E30CA">
              <w:t>group member</w:t>
            </w:r>
          </w:p>
        </w:tc>
        <w:tc>
          <w:tcPr>
            <w:tcW w:w="4878" w:type="dxa"/>
          </w:tcPr>
          <w:p w:rsidR="005E30CA" w:rsidRPr="005E30CA" w:rsidRDefault="005E30CA" w:rsidP="009A7ED4">
            <w:r w:rsidRPr="005E30CA">
              <w:t>member</w:t>
            </w:r>
          </w:p>
        </w:tc>
      </w:tr>
      <w:tr w:rsidR="005E30CA" w:rsidRPr="005E30CA" w:rsidTr="005E30CA">
        <w:tc>
          <w:tcPr>
            <w:tcW w:w="4698" w:type="dxa"/>
          </w:tcPr>
          <w:p w:rsidR="005E30CA" w:rsidRPr="005E30CA" w:rsidRDefault="005E30CA" w:rsidP="009A7ED4">
            <w:r w:rsidRPr="005E30CA">
              <w:t>group member of</w:t>
            </w:r>
          </w:p>
        </w:tc>
        <w:tc>
          <w:tcPr>
            <w:tcW w:w="4878" w:type="dxa"/>
          </w:tcPr>
          <w:p w:rsidR="005E30CA" w:rsidRPr="005E30CA" w:rsidRDefault="005E30CA" w:rsidP="009A7ED4">
            <w:r w:rsidRPr="005E30CA">
              <w:t>corporate body</w:t>
            </w:r>
          </w:p>
        </w:tc>
      </w:tr>
      <w:tr w:rsidR="005E30CA" w:rsidRPr="005E30CA" w:rsidTr="005E30CA">
        <w:tc>
          <w:tcPr>
            <w:tcW w:w="4698" w:type="dxa"/>
          </w:tcPr>
          <w:p w:rsidR="005E30CA" w:rsidRPr="005E30CA" w:rsidRDefault="005E30CA" w:rsidP="009A7ED4">
            <w:r w:rsidRPr="005E30CA">
              <w:t>absorbed in part work</w:t>
            </w:r>
          </w:p>
        </w:tc>
        <w:tc>
          <w:tcPr>
            <w:tcW w:w="4878" w:type="dxa"/>
          </w:tcPr>
          <w:p w:rsidR="005E30CA" w:rsidRPr="005E30CA" w:rsidRDefault="005E30CA" w:rsidP="009A7ED4">
            <w:r w:rsidRPr="005E30CA">
              <w:t>absorption in part of (work)</w:t>
            </w:r>
          </w:p>
        </w:tc>
      </w:tr>
      <w:tr w:rsidR="005E30CA" w:rsidRPr="005E30CA" w:rsidTr="005E30CA">
        <w:tc>
          <w:tcPr>
            <w:tcW w:w="4698" w:type="dxa"/>
          </w:tcPr>
          <w:p w:rsidR="005E30CA" w:rsidRPr="005E30CA" w:rsidRDefault="005E30CA" w:rsidP="009A7ED4">
            <w:r w:rsidRPr="005E30CA">
              <w:t>absorbed work</w:t>
            </w:r>
          </w:p>
        </w:tc>
        <w:tc>
          <w:tcPr>
            <w:tcW w:w="4878" w:type="dxa"/>
          </w:tcPr>
          <w:p w:rsidR="005E30CA" w:rsidRPr="005E30CA" w:rsidRDefault="005E30CA" w:rsidP="009A7ED4">
            <w:r w:rsidRPr="005E30CA">
              <w:t>absorption of (work)</w:t>
            </w:r>
          </w:p>
        </w:tc>
      </w:tr>
      <w:tr w:rsidR="005E30CA" w:rsidRPr="005E30CA" w:rsidTr="005E30CA">
        <w:tc>
          <w:tcPr>
            <w:tcW w:w="4698" w:type="dxa"/>
          </w:tcPr>
          <w:p w:rsidR="005E30CA" w:rsidRPr="005E30CA" w:rsidRDefault="005E30CA" w:rsidP="009A7ED4">
            <w:r w:rsidRPr="005E30CA">
              <w:t>absorbed expression</w:t>
            </w:r>
          </w:p>
        </w:tc>
        <w:tc>
          <w:tcPr>
            <w:tcW w:w="4878" w:type="dxa"/>
          </w:tcPr>
          <w:p w:rsidR="005E30CA" w:rsidRPr="005E30CA" w:rsidRDefault="005E30CA" w:rsidP="009A7ED4">
            <w:r w:rsidRPr="005E30CA">
              <w:t>absorption of (expression)</w:t>
            </w:r>
          </w:p>
        </w:tc>
      </w:tr>
      <w:tr w:rsidR="005E30CA" w:rsidRPr="005E30CA" w:rsidTr="005E30CA">
        <w:tc>
          <w:tcPr>
            <w:tcW w:w="4698" w:type="dxa"/>
          </w:tcPr>
          <w:p w:rsidR="005E30CA" w:rsidRPr="005E30CA" w:rsidRDefault="005E30CA" w:rsidP="009A7ED4">
            <w:r w:rsidRPr="005E30CA">
              <w:t>adapted as a motion picture work</w:t>
            </w:r>
          </w:p>
        </w:tc>
        <w:tc>
          <w:tcPr>
            <w:tcW w:w="4878" w:type="dxa"/>
          </w:tcPr>
          <w:p w:rsidR="005E30CA" w:rsidRPr="005E30CA" w:rsidRDefault="005E30CA" w:rsidP="009A7ED4">
            <w:r w:rsidRPr="005E30CA">
              <w:t>adapted as motion picture (work)</w:t>
            </w:r>
          </w:p>
        </w:tc>
      </w:tr>
      <w:tr w:rsidR="005E30CA" w:rsidRPr="005E30CA" w:rsidTr="005E30CA">
        <w:tc>
          <w:tcPr>
            <w:tcW w:w="4698" w:type="dxa"/>
          </w:tcPr>
          <w:p w:rsidR="005E30CA" w:rsidRPr="005E30CA" w:rsidRDefault="005E30CA" w:rsidP="009A7ED4">
            <w:r w:rsidRPr="005E30CA">
              <w:t>adapted as a radio program work</w:t>
            </w:r>
          </w:p>
        </w:tc>
        <w:tc>
          <w:tcPr>
            <w:tcW w:w="4878" w:type="dxa"/>
          </w:tcPr>
          <w:p w:rsidR="005E30CA" w:rsidRPr="005E30CA" w:rsidRDefault="005E30CA" w:rsidP="009A7ED4">
            <w:r w:rsidRPr="005E30CA">
              <w:t>adapted as radio program (work)</w:t>
            </w:r>
          </w:p>
        </w:tc>
      </w:tr>
      <w:tr w:rsidR="005E30CA" w:rsidRPr="005E30CA" w:rsidTr="005E30CA">
        <w:tc>
          <w:tcPr>
            <w:tcW w:w="4698" w:type="dxa"/>
          </w:tcPr>
          <w:p w:rsidR="005E30CA" w:rsidRPr="005E30CA" w:rsidRDefault="005E30CA" w:rsidP="009A7ED4">
            <w:r w:rsidRPr="005E30CA">
              <w:t>adapted as a radio script work</w:t>
            </w:r>
          </w:p>
        </w:tc>
        <w:tc>
          <w:tcPr>
            <w:tcW w:w="4878" w:type="dxa"/>
          </w:tcPr>
          <w:p w:rsidR="005E30CA" w:rsidRPr="005E30CA" w:rsidRDefault="005E30CA" w:rsidP="009A7ED4">
            <w:r w:rsidRPr="005E30CA">
              <w:t>adapted as radio script (work)</w:t>
            </w:r>
          </w:p>
        </w:tc>
      </w:tr>
      <w:tr w:rsidR="005E30CA" w:rsidRPr="005E30CA" w:rsidTr="005E30CA">
        <w:tc>
          <w:tcPr>
            <w:tcW w:w="4698" w:type="dxa"/>
          </w:tcPr>
          <w:p w:rsidR="005E30CA" w:rsidRPr="005E30CA" w:rsidRDefault="005E30CA" w:rsidP="009A7ED4">
            <w:r w:rsidRPr="005E30CA">
              <w:t>adapted as a screenplay work</w:t>
            </w:r>
          </w:p>
        </w:tc>
        <w:tc>
          <w:tcPr>
            <w:tcW w:w="4878" w:type="dxa"/>
          </w:tcPr>
          <w:p w:rsidR="005E30CA" w:rsidRPr="005E30CA" w:rsidRDefault="005E30CA" w:rsidP="009A7ED4">
            <w:r w:rsidRPr="005E30CA">
              <w:t>adapted as screenplay (work)</w:t>
            </w:r>
          </w:p>
        </w:tc>
      </w:tr>
      <w:tr w:rsidR="005E30CA" w:rsidRPr="005E30CA" w:rsidTr="005E30CA">
        <w:tc>
          <w:tcPr>
            <w:tcW w:w="4698" w:type="dxa"/>
          </w:tcPr>
          <w:p w:rsidR="005E30CA" w:rsidRPr="005E30CA" w:rsidRDefault="005E30CA" w:rsidP="009A7ED4">
            <w:r w:rsidRPr="005E30CA">
              <w:t>adapted as a motion picture screenplay work</w:t>
            </w:r>
          </w:p>
        </w:tc>
        <w:tc>
          <w:tcPr>
            <w:tcW w:w="4878" w:type="dxa"/>
          </w:tcPr>
          <w:p w:rsidR="005E30CA" w:rsidRPr="005E30CA" w:rsidRDefault="005E30CA" w:rsidP="009A7ED4">
            <w:r w:rsidRPr="005E30CA">
              <w:t>adapted as motion picture screenplay (work)</w:t>
            </w:r>
          </w:p>
        </w:tc>
      </w:tr>
      <w:tr w:rsidR="005E30CA" w:rsidRPr="005E30CA" w:rsidTr="005E30CA">
        <w:tc>
          <w:tcPr>
            <w:tcW w:w="4698" w:type="dxa"/>
          </w:tcPr>
          <w:p w:rsidR="005E30CA" w:rsidRPr="005E30CA" w:rsidRDefault="005E30CA" w:rsidP="009A7ED4">
            <w:r w:rsidRPr="005E30CA">
              <w:t>adapted as a t</w:t>
            </w:r>
            <w:r w:rsidR="00A151E1">
              <w:t>e</w:t>
            </w:r>
            <w:r w:rsidRPr="005E30CA">
              <w:t>levision screenplay work</w:t>
            </w:r>
          </w:p>
        </w:tc>
        <w:tc>
          <w:tcPr>
            <w:tcW w:w="4878" w:type="dxa"/>
          </w:tcPr>
          <w:p w:rsidR="005E30CA" w:rsidRPr="005E30CA" w:rsidRDefault="005E30CA" w:rsidP="009A7ED4">
            <w:r w:rsidRPr="005E30CA">
              <w:t>adapted as television screenplay (work)</w:t>
            </w:r>
          </w:p>
        </w:tc>
      </w:tr>
      <w:tr w:rsidR="005E30CA" w:rsidRPr="005E30CA" w:rsidTr="005E30CA">
        <w:tc>
          <w:tcPr>
            <w:tcW w:w="4698" w:type="dxa"/>
          </w:tcPr>
          <w:p w:rsidR="005E30CA" w:rsidRPr="005E30CA" w:rsidRDefault="005E30CA" w:rsidP="009A7ED4">
            <w:r w:rsidRPr="005E30CA">
              <w:t>adapted as a video screenplay work</w:t>
            </w:r>
          </w:p>
        </w:tc>
        <w:tc>
          <w:tcPr>
            <w:tcW w:w="4878" w:type="dxa"/>
          </w:tcPr>
          <w:p w:rsidR="005E30CA" w:rsidRPr="005E30CA" w:rsidRDefault="005E30CA" w:rsidP="009A7ED4">
            <w:r w:rsidRPr="005E30CA">
              <w:t>adapted as video screenplay (work)</w:t>
            </w:r>
          </w:p>
        </w:tc>
      </w:tr>
      <w:tr w:rsidR="005E30CA" w:rsidRPr="005E30CA" w:rsidTr="005E30CA">
        <w:tc>
          <w:tcPr>
            <w:tcW w:w="4698" w:type="dxa"/>
          </w:tcPr>
          <w:p w:rsidR="005E30CA" w:rsidRPr="005E30CA" w:rsidRDefault="005E30CA" w:rsidP="009A7ED4">
            <w:r w:rsidRPr="005E30CA">
              <w:t>adapted as a television program work</w:t>
            </w:r>
          </w:p>
        </w:tc>
        <w:tc>
          <w:tcPr>
            <w:tcW w:w="4878" w:type="dxa"/>
          </w:tcPr>
          <w:p w:rsidR="005E30CA" w:rsidRPr="005E30CA" w:rsidRDefault="005E30CA" w:rsidP="009A7ED4">
            <w:r w:rsidRPr="005E30CA">
              <w:t>adapted as television program (work)</w:t>
            </w:r>
          </w:p>
        </w:tc>
      </w:tr>
      <w:tr w:rsidR="005E30CA" w:rsidRPr="005E30CA" w:rsidTr="005E30CA">
        <w:tc>
          <w:tcPr>
            <w:tcW w:w="4698" w:type="dxa"/>
          </w:tcPr>
          <w:p w:rsidR="005E30CA" w:rsidRPr="005E30CA" w:rsidRDefault="005E30CA" w:rsidP="009A7ED4">
            <w:r w:rsidRPr="005E30CA">
              <w:t>adapted as a video work</w:t>
            </w:r>
          </w:p>
        </w:tc>
        <w:tc>
          <w:tcPr>
            <w:tcW w:w="4878" w:type="dxa"/>
          </w:tcPr>
          <w:p w:rsidR="005E30CA" w:rsidRPr="005E30CA" w:rsidRDefault="005E30CA" w:rsidP="009A7ED4">
            <w:r w:rsidRPr="005E30CA">
              <w:t>adapted as video (work)</w:t>
            </w:r>
          </w:p>
        </w:tc>
      </w:tr>
      <w:tr w:rsidR="005E30CA" w:rsidRPr="005E30CA" w:rsidTr="005E30CA">
        <w:tc>
          <w:tcPr>
            <w:tcW w:w="4698" w:type="dxa"/>
          </w:tcPr>
          <w:p w:rsidR="005E30CA" w:rsidRPr="005E30CA" w:rsidRDefault="005E30CA" w:rsidP="009A7ED4">
            <w:r w:rsidRPr="005E30CA">
              <w:t>screenplay for the motion picture work</w:t>
            </w:r>
          </w:p>
        </w:tc>
        <w:tc>
          <w:tcPr>
            <w:tcW w:w="4878" w:type="dxa"/>
          </w:tcPr>
          <w:p w:rsidR="005E30CA" w:rsidRPr="005E30CA" w:rsidRDefault="005E30CA" w:rsidP="009A7ED4">
            <w:r w:rsidRPr="005E30CA">
              <w:t>screenplay for motion picture (work)</w:t>
            </w:r>
          </w:p>
        </w:tc>
      </w:tr>
      <w:tr w:rsidR="005E30CA" w:rsidRPr="005E30CA" w:rsidTr="005E30CA">
        <w:tc>
          <w:tcPr>
            <w:tcW w:w="4698" w:type="dxa"/>
          </w:tcPr>
          <w:p w:rsidR="005E30CA" w:rsidRPr="005E30CA" w:rsidRDefault="005E30CA" w:rsidP="009A7ED4">
            <w:r w:rsidRPr="005E30CA">
              <w:t>screenplay for the television program work</w:t>
            </w:r>
          </w:p>
        </w:tc>
        <w:tc>
          <w:tcPr>
            <w:tcW w:w="4878" w:type="dxa"/>
          </w:tcPr>
          <w:p w:rsidR="005E30CA" w:rsidRPr="005E30CA" w:rsidRDefault="005E30CA" w:rsidP="009A7ED4">
            <w:r w:rsidRPr="005E30CA">
              <w:t>screenplay for television program (work)</w:t>
            </w:r>
          </w:p>
        </w:tc>
      </w:tr>
      <w:tr w:rsidR="005E30CA" w:rsidRPr="005E30CA" w:rsidTr="005E30CA">
        <w:tc>
          <w:tcPr>
            <w:tcW w:w="4698" w:type="dxa"/>
          </w:tcPr>
          <w:p w:rsidR="005E30CA" w:rsidRPr="005E30CA" w:rsidRDefault="005E30CA" w:rsidP="009A7ED4">
            <w:r w:rsidRPr="005E30CA">
              <w:t>screenplay for the video work</w:t>
            </w:r>
          </w:p>
        </w:tc>
        <w:tc>
          <w:tcPr>
            <w:tcW w:w="4878" w:type="dxa"/>
          </w:tcPr>
          <w:p w:rsidR="005E30CA" w:rsidRPr="005E30CA" w:rsidRDefault="005E30CA" w:rsidP="009A7ED4">
            <w:r w:rsidRPr="005E30CA">
              <w:t>screenplay for video (work)</w:t>
            </w:r>
          </w:p>
        </w:tc>
      </w:tr>
      <w:tr w:rsidR="005E30CA" w:rsidRPr="005E30CA" w:rsidTr="005E30CA">
        <w:tc>
          <w:tcPr>
            <w:tcW w:w="4698" w:type="dxa"/>
          </w:tcPr>
          <w:p w:rsidR="005E30CA" w:rsidRPr="005E30CA" w:rsidRDefault="005E30CA" w:rsidP="009A7ED4">
            <w:r w:rsidRPr="005E30CA">
              <w:t>script for the radio program work</w:t>
            </w:r>
          </w:p>
        </w:tc>
        <w:tc>
          <w:tcPr>
            <w:tcW w:w="4878" w:type="dxa"/>
          </w:tcPr>
          <w:p w:rsidR="005E30CA" w:rsidRPr="005E30CA" w:rsidRDefault="005E30CA" w:rsidP="009A7ED4">
            <w:r w:rsidRPr="005E30CA">
              <w:t>script for radio program (work)</w:t>
            </w:r>
          </w:p>
        </w:tc>
      </w:tr>
      <w:tr w:rsidR="005E30CA" w:rsidRPr="005E30CA" w:rsidTr="005E30CA">
        <w:tc>
          <w:tcPr>
            <w:tcW w:w="4698" w:type="dxa"/>
          </w:tcPr>
          <w:p w:rsidR="005E30CA" w:rsidRPr="005E30CA" w:rsidRDefault="005E30CA" w:rsidP="009A7ED4">
            <w:r w:rsidRPr="005E30CA">
              <w:t>adapted as a motion picture expression</w:t>
            </w:r>
          </w:p>
        </w:tc>
        <w:tc>
          <w:tcPr>
            <w:tcW w:w="4878" w:type="dxa"/>
          </w:tcPr>
          <w:p w:rsidR="005E30CA" w:rsidRPr="005E30CA" w:rsidRDefault="005E30CA" w:rsidP="009A7ED4">
            <w:r w:rsidRPr="005E30CA">
              <w:t>adapted as motion picture (expression)</w:t>
            </w:r>
          </w:p>
        </w:tc>
      </w:tr>
      <w:tr w:rsidR="005E30CA" w:rsidRPr="005E30CA" w:rsidTr="005E30CA">
        <w:tc>
          <w:tcPr>
            <w:tcW w:w="4698" w:type="dxa"/>
          </w:tcPr>
          <w:p w:rsidR="005E30CA" w:rsidRPr="005E30CA" w:rsidRDefault="005E30CA" w:rsidP="009A7ED4">
            <w:r w:rsidRPr="005E30CA">
              <w:t>adapted as a radio program expression</w:t>
            </w:r>
          </w:p>
        </w:tc>
        <w:tc>
          <w:tcPr>
            <w:tcW w:w="4878" w:type="dxa"/>
          </w:tcPr>
          <w:p w:rsidR="005E30CA" w:rsidRPr="005E30CA" w:rsidRDefault="005E30CA" w:rsidP="009A7ED4">
            <w:r w:rsidRPr="005E30CA">
              <w:t>adapted as radio program (expression)</w:t>
            </w:r>
          </w:p>
        </w:tc>
      </w:tr>
      <w:tr w:rsidR="005E30CA" w:rsidRPr="005E30CA" w:rsidTr="005E30CA">
        <w:tc>
          <w:tcPr>
            <w:tcW w:w="4698" w:type="dxa"/>
          </w:tcPr>
          <w:p w:rsidR="005E30CA" w:rsidRPr="005E30CA" w:rsidRDefault="005E30CA" w:rsidP="009A7ED4">
            <w:r w:rsidRPr="005E30CA">
              <w:t>adapted as a radio script expression</w:t>
            </w:r>
          </w:p>
        </w:tc>
        <w:tc>
          <w:tcPr>
            <w:tcW w:w="4878" w:type="dxa"/>
          </w:tcPr>
          <w:p w:rsidR="005E30CA" w:rsidRPr="005E30CA" w:rsidRDefault="005E30CA" w:rsidP="009A7ED4">
            <w:r w:rsidRPr="005E30CA">
              <w:t>adapted as radio script (expression)</w:t>
            </w:r>
          </w:p>
        </w:tc>
      </w:tr>
      <w:tr w:rsidR="005E30CA" w:rsidRPr="005E30CA" w:rsidTr="005E30CA">
        <w:tc>
          <w:tcPr>
            <w:tcW w:w="4698" w:type="dxa"/>
          </w:tcPr>
          <w:p w:rsidR="005E30CA" w:rsidRPr="005E30CA" w:rsidRDefault="005E30CA" w:rsidP="009A7ED4">
            <w:r w:rsidRPr="005E30CA">
              <w:t>adapted as a screenplay expression</w:t>
            </w:r>
          </w:p>
        </w:tc>
        <w:tc>
          <w:tcPr>
            <w:tcW w:w="4878" w:type="dxa"/>
          </w:tcPr>
          <w:p w:rsidR="005E30CA" w:rsidRPr="005E30CA" w:rsidRDefault="005E30CA" w:rsidP="009A7ED4">
            <w:r w:rsidRPr="005E30CA">
              <w:t>adapted as screenplay (expression)</w:t>
            </w:r>
          </w:p>
        </w:tc>
      </w:tr>
      <w:tr w:rsidR="005E30CA" w:rsidRPr="005E30CA" w:rsidTr="005E30CA">
        <w:tc>
          <w:tcPr>
            <w:tcW w:w="4698" w:type="dxa"/>
          </w:tcPr>
          <w:p w:rsidR="005E30CA" w:rsidRPr="005E30CA" w:rsidRDefault="005E30CA" w:rsidP="009A7ED4">
            <w:r w:rsidRPr="005E30CA">
              <w:t>adapted as a motion picture screenplay expression</w:t>
            </w:r>
          </w:p>
        </w:tc>
        <w:tc>
          <w:tcPr>
            <w:tcW w:w="4878" w:type="dxa"/>
          </w:tcPr>
          <w:p w:rsidR="005E30CA" w:rsidRPr="005E30CA" w:rsidRDefault="005E30CA" w:rsidP="009A7ED4">
            <w:r w:rsidRPr="005E30CA">
              <w:t>adapted as motion picture screenplay (expression)</w:t>
            </w:r>
          </w:p>
        </w:tc>
      </w:tr>
      <w:tr w:rsidR="005E30CA" w:rsidRPr="005E30CA" w:rsidTr="005E30CA">
        <w:tc>
          <w:tcPr>
            <w:tcW w:w="4698" w:type="dxa"/>
          </w:tcPr>
          <w:p w:rsidR="005E30CA" w:rsidRPr="005E30CA" w:rsidRDefault="005E30CA" w:rsidP="009A7ED4">
            <w:r w:rsidRPr="005E30CA">
              <w:t>adapted as a television screenplay expression</w:t>
            </w:r>
          </w:p>
        </w:tc>
        <w:tc>
          <w:tcPr>
            <w:tcW w:w="4878" w:type="dxa"/>
          </w:tcPr>
          <w:p w:rsidR="005E30CA" w:rsidRPr="005E30CA" w:rsidRDefault="005E30CA" w:rsidP="009A7ED4">
            <w:r w:rsidRPr="005E30CA">
              <w:t>adapted as television screenplay (expression)</w:t>
            </w:r>
          </w:p>
        </w:tc>
      </w:tr>
      <w:tr w:rsidR="005E30CA" w:rsidRPr="005E30CA" w:rsidTr="005E30CA">
        <w:tc>
          <w:tcPr>
            <w:tcW w:w="4698" w:type="dxa"/>
          </w:tcPr>
          <w:p w:rsidR="005E30CA" w:rsidRPr="005E30CA" w:rsidRDefault="005E30CA" w:rsidP="009A7ED4">
            <w:r w:rsidRPr="005E30CA">
              <w:t>adapted as a video screenplay expression</w:t>
            </w:r>
          </w:p>
        </w:tc>
        <w:tc>
          <w:tcPr>
            <w:tcW w:w="4878" w:type="dxa"/>
          </w:tcPr>
          <w:p w:rsidR="005E30CA" w:rsidRPr="005E30CA" w:rsidRDefault="005E30CA" w:rsidP="009A7ED4">
            <w:r w:rsidRPr="005E30CA">
              <w:t>adapted as video screenplay (expression)</w:t>
            </w:r>
          </w:p>
        </w:tc>
      </w:tr>
      <w:tr w:rsidR="005E30CA" w:rsidRPr="005E30CA" w:rsidTr="005E30CA">
        <w:tc>
          <w:tcPr>
            <w:tcW w:w="4698" w:type="dxa"/>
          </w:tcPr>
          <w:p w:rsidR="005E30CA" w:rsidRPr="005E30CA" w:rsidRDefault="005E30CA" w:rsidP="009A7ED4">
            <w:r w:rsidRPr="005E30CA">
              <w:t>adapted as a television program expression</w:t>
            </w:r>
          </w:p>
        </w:tc>
        <w:tc>
          <w:tcPr>
            <w:tcW w:w="4878" w:type="dxa"/>
          </w:tcPr>
          <w:p w:rsidR="005E30CA" w:rsidRPr="005E30CA" w:rsidRDefault="005E30CA" w:rsidP="009A7ED4">
            <w:r w:rsidRPr="005E30CA">
              <w:t>adapted as television program (expression)</w:t>
            </w:r>
          </w:p>
        </w:tc>
      </w:tr>
      <w:tr w:rsidR="005E30CA" w:rsidRPr="005E30CA" w:rsidTr="005E30CA">
        <w:tc>
          <w:tcPr>
            <w:tcW w:w="4698" w:type="dxa"/>
          </w:tcPr>
          <w:p w:rsidR="005E30CA" w:rsidRPr="005E30CA" w:rsidRDefault="005E30CA" w:rsidP="009A7ED4">
            <w:r w:rsidRPr="005E30CA">
              <w:t>adapted as a video expression</w:t>
            </w:r>
          </w:p>
        </w:tc>
        <w:tc>
          <w:tcPr>
            <w:tcW w:w="4878" w:type="dxa"/>
          </w:tcPr>
          <w:p w:rsidR="005E30CA" w:rsidRPr="005E30CA" w:rsidRDefault="005E30CA" w:rsidP="009A7ED4">
            <w:r w:rsidRPr="005E30CA">
              <w:t>adapted as video (expression)</w:t>
            </w:r>
          </w:p>
        </w:tc>
      </w:tr>
      <w:tr w:rsidR="005E30CA" w:rsidRPr="005E30CA" w:rsidTr="005E30CA">
        <w:tc>
          <w:tcPr>
            <w:tcW w:w="4698" w:type="dxa"/>
          </w:tcPr>
          <w:p w:rsidR="005E30CA" w:rsidRPr="005E30CA" w:rsidRDefault="005E30CA" w:rsidP="009A7ED4">
            <w:r w:rsidRPr="005E30CA">
              <w:t>screenplay for the motion picture expression</w:t>
            </w:r>
          </w:p>
        </w:tc>
        <w:tc>
          <w:tcPr>
            <w:tcW w:w="4878" w:type="dxa"/>
          </w:tcPr>
          <w:p w:rsidR="005E30CA" w:rsidRPr="005E30CA" w:rsidRDefault="005E30CA" w:rsidP="009A7ED4">
            <w:r w:rsidRPr="005E30CA">
              <w:t>screenplay for motion picture (expression)</w:t>
            </w:r>
          </w:p>
        </w:tc>
      </w:tr>
      <w:tr w:rsidR="005E30CA" w:rsidRPr="005E30CA" w:rsidTr="005E30CA">
        <w:tc>
          <w:tcPr>
            <w:tcW w:w="4698" w:type="dxa"/>
          </w:tcPr>
          <w:p w:rsidR="005E30CA" w:rsidRPr="005E30CA" w:rsidRDefault="005E30CA" w:rsidP="009A7ED4">
            <w:r w:rsidRPr="005E30CA">
              <w:t>screenplay for the television program expression</w:t>
            </w:r>
          </w:p>
        </w:tc>
        <w:tc>
          <w:tcPr>
            <w:tcW w:w="4878" w:type="dxa"/>
          </w:tcPr>
          <w:p w:rsidR="005E30CA" w:rsidRPr="005E30CA" w:rsidRDefault="005E30CA" w:rsidP="009A7ED4">
            <w:r w:rsidRPr="005E30CA">
              <w:t>screenplay for television program (expression)</w:t>
            </w:r>
          </w:p>
        </w:tc>
      </w:tr>
      <w:tr w:rsidR="005E30CA" w:rsidRPr="005E30CA" w:rsidTr="005E30CA">
        <w:tc>
          <w:tcPr>
            <w:tcW w:w="4698" w:type="dxa"/>
          </w:tcPr>
          <w:p w:rsidR="005E30CA" w:rsidRPr="005E30CA" w:rsidRDefault="005E30CA" w:rsidP="009A7ED4">
            <w:r w:rsidRPr="005E30CA">
              <w:t>screenplay for the video expression</w:t>
            </w:r>
          </w:p>
        </w:tc>
        <w:tc>
          <w:tcPr>
            <w:tcW w:w="4878" w:type="dxa"/>
          </w:tcPr>
          <w:p w:rsidR="005E30CA" w:rsidRPr="005E30CA" w:rsidRDefault="005E30CA" w:rsidP="009A7ED4">
            <w:r w:rsidRPr="005E30CA">
              <w:t>screenplay for video (expression)</w:t>
            </w:r>
          </w:p>
        </w:tc>
      </w:tr>
      <w:tr w:rsidR="005E30CA" w:rsidRPr="005E30CA" w:rsidTr="005E30CA">
        <w:tc>
          <w:tcPr>
            <w:tcW w:w="4698" w:type="dxa"/>
          </w:tcPr>
          <w:p w:rsidR="005E30CA" w:rsidRPr="005E30CA" w:rsidRDefault="005E30CA" w:rsidP="009A7ED4">
            <w:r w:rsidRPr="005E30CA">
              <w:t>script for the radio program expression</w:t>
            </w:r>
          </w:p>
        </w:tc>
        <w:tc>
          <w:tcPr>
            <w:tcW w:w="4878" w:type="dxa"/>
          </w:tcPr>
          <w:p w:rsidR="005E30CA" w:rsidRPr="005E30CA" w:rsidRDefault="005E30CA" w:rsidP="009A7ED4">
            <w:r w:rsidRPr="005E30CA">
              <w:t>script for radio program (expression)</w:t>
            </w:r>
          </w:p>
        </w:tc>
      </w:tr>
      <w:tr w:rsidR="005E30CA" w:rsidRPr="005E30CA" w:rsidTr="005E30CA">
        <w:tc>
          <w:tcPr>
            <w:tcW w:w="4698" w:type="dxa"/>
          </w:tcPr>
          <w:p w:rsidR="005E30CA" w:rsidRPr="005E30CA" w:rsidRDefault="005E30CA" w:rsidP="009A7ED4">
            <w:r w:rsidRPr="005E30CA">
              <w:t>editor of compilation</w:t>
            </w:r>
          </w:p>
        </w:tc>
        <w:tc>
          <w:tcPr>
            <w:tcW w:w="4878" w:type="dxa"/>
          </w:tcPr>
          <w:p w:rsidR="005E30CA" w:rsidRPr="005E30CA" w:rsidRDefault="005E30CA" w:rsidP="009A7ED4">
            <w:r w:rsidRPr="005E30CA">
              <w:t>editor</w:t>
            </w:r>
          </w:p>
        </w:tc>
      </w:tr>
    </w:tbl>
    <w:p w:rsidR="00E642B2" w:rsidRDefault="00E642B2" w:rsidP="00FF19CC">
      <w:pPr>
        <w:spacing w:line="240" w:lineRule="auto"/>
      </w:pPr>
    </w:p>
    <w:p w:rsidR="00EB19E0" w:rsidRDefault="00EB19E0" w:rsidP="00955D56">
      <w:pPr>
        <w:spacing w:line="240" w:lineRule="auto"/>
        <w:ind w:left="360"/>
      </w:pPr>
    </w:p>
    <w:sectPr w:rsidR="00EB19E0"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D4" w:rsidRDefault="009A7ED4" w:rsidP="00BE2A04">
      <w:pPr>
        <w:spacing w:line="240" w:lineRule="auto"/>
      </w:pPr>
      <w:r>
        <w:separator/>
      </w:r>
    </w:p>
  </w:endnote>
  <w:endnote w:type="continuationSeparator" w:id="0">
    <w:p w:rsidR="009A7ED4" w:rsidRDefault="009A7ED4"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D4" w:rsidRDefault="009A7ED4" w:rsidP="00BE2A04">
      <w:pPr>
        <w:spacing w:line="240" w:lineRule="auto"/>
      </w:pPr>
      <w:r>
        <w:separator/>
      </w:r>
    </w:p>
  </w:footnote>
  <w:footnote w:type="continuationSeparator" w:id="0">
    <w:p w:rsidR="009A7ED4" w:rsidRDefault="009A7ED4" w:rsidP="00BE2A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2"/>
  </w:num>
  <w:num w:numId="5">
    <w:abstractNumId w:val="10"/>
  </w:num>
  <w:num w:numId="6">
    <w:abstractNumId w:val="17"/>
  </w:num>
  <w:num w:numId="7">
    <w:abstractNumId w:val="9"/>
  </w:num>
  <w:num w:numId="8">
    <w:abstractNumId w:val="16"/>
  </w:num>
  <w:num w:numId="9">
    <w:abstractNumId w:val="3"/>
  </w:num>
  <w:num w:numId="10">
    <w:abstractNumId w:val="15"/>
  </w:num>
  <w:num w:numId="11">
    <w:abstractNumId w:val="7"/>
  </w:num>
  <w:num w:numId="12">
    <w:abstractNumId w:val="8"/>
  </w:num>
  <w:num w:numId="13">
    <w:abstractNumId w:val="4"/>
  </w:num>
  <w:num w:numId="14">
    <w:abstractNumId w:val="14"/>
  </w:num>
  <w:num w:numId="15">
    <w:abstractNumId w:val="1"/>
  </w:num>
  <w:num w:numId="16">
    <w:abstractNumId w:val="0"/>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57BE"/>
    <w:rsid w:val="000160C2"/>
    <w:rsid w:val="00016528"/>
    <w:rsid w:val="00024DC7"/>
    <w:rsid w:val="00025D4F"/>
    <w:rsid w:val="0005692A"/>
    <w:rsid w:val="00062A81"/>
    <w:rsid w:val="00063C9A"/>
    <w:rsid w:val="000727DD"/>
    <w:rsid w:val="00073D8C"/>
    <w:rsid w:val="0007585B"/>
    <w:rsid w:val="0007614B"/>
    <w:rsid w:val="000823C6"/>
    <w:rsid w:val="000A4789"/>
    <w:rsid w:val="000B3F4A"/>
    <w:rsid w:val="000D2110"/>
    <w:rsid w:val="000D29EF"/>
    <w:rsid w:val="000D692F"/>
    <w:rsid w:val="000E176F"/>
    <w:rsid w:val="000E4DBD"/>
    <w:rsid w:val="001043A3"/>
    <w:rsid w:val="0011068B"/>
    <w:rsid w:val="0012163C"/>
    <w:rsid w:val="00124967"/>
    <w:rsid w:val="001308DF"/>
    <w:rsid w:val="00143221"/>
    <w:rsid w:val="0015378F"/>
    <w:rsid w:val="0016246A"/>
    <w:rsid w:val="00166433"/>
    <w:rsid w:val="00177D15"/>
    <w:rsid w:val="0018314C"/>
    <w:rsid w:val="001831F0"/>
    <w:rsid w:val="001A25AD"/>
    <w:rsid w:val="001A384F"/>
    <w:rsid w:val="001A51D1"/>
    <w:rsid w:val="001B71C9"/>
    <w:rsid w:val="001C130A"/>
    <w:rsid w:val="001C583C"/>
    <w:rsid w:val="001D5DFF"/>
    <w:rsid w:val="001E0F36"/>
    <w:rsid w:val="002172A7"/>
    <w:rsid w:val="00223E61"/>
    <w:rsid w:val="002318D8"/>
    <w:rsid w:val="00237849"/>
    <w:rsid w:val="00242AF5"/>
    <w:rsid w:val="00262504"/>
    <w:rsid w:val="00267AA6"/>
    <w:rsid w:val="00272D67"/>
    <w:rsid w:val="002926B7"/>
    <w:rsid w:val="002A112A"/>
    <w:rsid w:val="002D7017"/>
    <w:rsid w:val="002E030B"/>
    <w:rsid w:val="00303E58"/>
    <w:rsid w:val="00331ACA"/>
    <w:rsid w:val="00333329"/>
    <w:rsid w:val="003436CC"/>
    <w:rsid w:val="00353597"/>
    <w:rsid w:val="0035366A"/>
    <w:rsid w:val="00354879"/>
    <w:rsid w:val="003567BF"/>
    <w:rsid w:val="00367A4E"/>
    <w:rsid w:val="00374ED1"/>
    <w:rsid w:val="003750C6"/>
    <w:rsid w:val="003B0520"/>
    <w:rsid w:val="003D2B2F"/>
    <w:rsid w:val="003E151F"/>
    <w:rsid w:val="003E6F10"/>
    <w:rsid w:val="003F009F"/>
    <w:rsid w:val="004017B4"/>
    <w:rsid w:val="004234C8"/>
    <w:rsid w:val="004317B9"/>
    <w:rsid w:val="00442BCC"/>
    <w:rsid w:val="0049606E"/>
    <w:rsid w:val="004A5055"/>
    <w:rsid w:val="004B0BC4"/>
    <w:rsid w:val="004B1378"/>
    <w:rsid w:val="004C185F"/>
    <w:rsid w:val="004D7459"/>
    <w:rsid w:val="004E5660"/>
    <w:rsid w:val="00514210"/>
    <w:rsid w:val="00530CDA"/>
    <w:rsid w:val="00550273"/>
    <w:rsid w:val="0055624B"/>
    <w:rsid w:val="00570996"/>
    <w:rsid w:val="00571CDB"/>
    <w:rsid w:val="00587D29"/>
    <w:rsid w:val="005905D2"/>
    <w:rsid w:val="005B4350"/>
    <w:rsid w:val="005D1C5E"/>
    <w:rsid w:val="005E1F99"/>
    <w:rsid w:val="005E2F36"/>
    <w:rsid w:val="005E30CA"/>
    <w:rsid w:val="005E3701"/>
    <w:rsid w:val="005F1112"/>
    <w:rsid w:val="00607A11"/>
    <w:rsid w:val="00610DF5"/>
    <w:rsid w:val="006139B0"/>
    <w:rsid w:val="00627E3E"/>
    <w:rsid w:val="006746E3"/>
    <w:rsid w:val="006936D1"/>
    <w:rsid w:val="006961EA"/>
    <w:rsid w:val="006A3507"/>
    <w:rsid w:val="006B1731"/>
    <w:rsid w:val="006B4FD3"/>
    <w:rsid w:val="006B5158"/>
    <w:rsid w:val="006D0438"/>
    <w:rsid w:val="006D7257"/>
    <w:rsid w:val="006E219C"/>
    <w:rsid w:val="006E7DCD"/>
    <w:rsid w:val="00717660"/>
    <w:rsid w:val="00762174"/>
    <w:rsid w:val="00763C15"/>
    <w:rsid w:val="00764FE7"/>
    <w:rsid w:val="007730A6"/>
    <w:rsid w:val="007743E8"/>
    <w:rsid w:val="007919CC"/>
    <w:rsid w:val="007A2027"/>
    <w:rsid w:val="007B367C"/>
    <w:rsid w:val="007B4773"/>
    <w:rsid w:val="007B5BF7"/>
    <w:rsid w:val="007B71ED"/>
    <w:rsid w:val="008135BB"/>
    <w:rsid w:val="00846F6F"/>
    <w:rsid w:val="008664AE"/>
    <w:rsid w:val="00874DE3"/>
    <w:rsid w:val="00881DF7"/>
    <w:rsid w:val="008B13E4"/>
    <w:rsid w:val="008B3A1A"/>
    <w:rsid w:val="008B56AA"/>
    <w:rsid w:val="008C6CCE"/>
    <w:rsid w:val="008D7414"/>
    <w:rsid w:val="008E0751"/>
    <w:rsid w:val="008F3CB5"/>
    <w:rsid w:val="008F69D8"/>
    <w:rsid w:val="0091004B"/>
    <w:rsid w:val="0092217D"/>
    <w:rsid w:val="00922430"/>
    <w:rsid w:val="00942820"/>
    <w:rsid w:val="00955A41"/>
    <w:rsid w:val="00955D56"/>
    <w:rsid w:val="009707F3"/>
    <w:rsid w:val="00981C56"/>
    <w:rsid w:val="009A0094"/>
    <w:rsid w:val="009A7ED4"/>
    <w:rsid w:val="009B1F41"/>
    <w:rsid w:val="009B24F7"/>
    <w:rsid w:val="009D4DC6"/>
    <w:rsid w:val="009E09DA"/>
    <w:rsid w:val="009E5228"/>
    <w:rsid w:val="00A14985"/>
    <w:rsid w:val="00A151E1"/>
    <w:rsid w:val="00A57840"/>
    <w:rsid w:val="00A62FF3"/>
    <w:rsid w:val="00A67346"/>
    <w:rsid w:val="00A67439"/>
    <w:rsid w:val="00A77142"/>
    <w:rsid w:val="00AB1851"/>
    <w:rsid w:val="00AB4823"/>
    <w:rsid w:val="00AC67D8"/>
    <w:rsid w:val="00AD051A"/>
    <w:rsid w:val="00AD0EA3"/>
    <w:rsid w:val="00AD3E29"/>
    <w:rsid w:val="00AE5B76"/>
    <w:rsid w:val="00AF039F"/>
    <w:rsid w:val="00AF12AF"/>
    <w:rsid w:val="00AF594A"/>
    <w:rsid w:val="00AF603B"/>
    <w:rsid w:val="00B00A30"/>
    <w:rsid w:val="00B1156F"/>
    <w:rsid w:val="00B21C4E"/>
    <w:rsid w:val="00B244DA"/>
    <w:rsid w:val="00B30CDC"/>
    <w:rsid w:val="00B611ED"/>
    <w:rsid w:val="00B744A1"/>
    <w:rsid w:val="00B9179D"/>
    <w:rsid w:val="00B93493"/>
    <w:rsid w:val="00BB5696"/>
    <w:rsid w:val="00BD11DA"/>
    <w:rsid w:val="00BE2A04"/>
    <w:rsid w:val="00BE2FE4"/>
    <w:rsid w:val="00BF3C90"/>
    <w:rsid w:val="00C0686B"/>
    <w:rsid w:val="00C13B3E"/>
    <w:rsid w:val="00C516DB"/>
    <w:rsid w:val="00C54B95"/>
    <w:rsid w:val="00C571E4"/>
    <w:rsid w:val="00C620C2"/>
    <w:rsid w:val="00C74DF5"/>
    <w:rsid w:val="00C75CE0"/>
    <w:rsid w:val="00C819E0"/>
    <w:rsid w:val="00CD088B"/>
    <w:rsid w:val="00CD528B"/>
    <w:rsid w:val="00CF11FD"/>
    <w:rsid w:val="00D232DE"/>
    <w:rsid w:val="00D2788E"/>
    <w:rsid w:val="00D36425"/>
    <w:rsid w:val="00D43A6F"/>
    <w:rsid w:val="00D86C0E"/>
    <w:rsid w:val="00D970B8"/>
    <w:rsid w:val="00DA0AEB"/>
    <w:rsid w:val="00DA309B"/>
    <w:rsid w:val="00DB2A29"/>
    <w:rsid w:val="00DB5C9D"/>
    <w:rsid w:val="00DC6A2E"/>
    <w:rsid w:val="00DE13CF"/>
    <w:rsid w:val="00DF158C"/>
    <w:rsid w:val="00E04367"/>
    <w:rsid w:val="00E16901"/>
    <w:rsid w:val="00E250E2"/>
    <w:rsid w:val="00E4035A"/>
    <w:rsid w:val="00E525AE"/>
    <w:rsid w:val="00E642B2"/>
    <w:rsid w:val="00E80E3E"/>
    <w:rsid w:val="00E820EC"/>
    <w:rsid w:val="00E82AD1"/>
    <w:rsid w:val="00E82B44"/>
    <w:rsid w:val="00EB19E0"/>
    <w:rsid w:val="00EC3B1E"/>
    <w:rsid w:val="00EC5F08"/>
    <w:rsid w:val="00EE31D7"/>
    <w:rsid w:val="00EF0920"/>
    <w:rsid w:val="00EF4229"/>
    <w:rsid w:val="00F048AE"/>
    <w:rsid w:val="00F20F41"/>
    <w:rsid w:val="00F23697"/>
    <w:rsid w:val="00F33029"/>
    <w:rsid w:val="00F45035"/>
    <w:rsid w:val="00F47C9F"/>
    <w:rsid w:val="00F72637"/>
    <w:rsid w:val="00F766E4"/>
    <w:rsid w:val="00F86D6A"/>
    <w:rsid w:val="00F929AE"/>
    <w:rsid w:val="00FA3FAA"/>
    <w:rsid w:val="00FB5967"/>
    <w:rsid w:val="00FC1C8E"/>
    <w:rsid w:val="00FC26BF"/>
    <w:rsid w:val="00FC289B"/>
    <w:rsid w:val="00FC683F"/>
    <w:rsid w:val="00FF19CC"/>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E984-C31B-4C6B-A27C-04E2A9DF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7</cp:revision>
  <cp:lastPrinted>2014-03-24T14:20:00Z</cp:lastPrinted>
  <dcterms:created xsi:type="dcterms:W3CDTF">2014-05-16T20:17:00Z</dcterms:created>
  <dcterms:modified xsi:type="dcterms:W3CDTF">2014-09-01T15:55:00Z</dcterms:modified>
</cp:coreProperties>
</file>